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43A9D" w14:textId="77777777" w:rsidR="00D338C9" w:rsidRDefault="00D338C9" w:rsidP="00D338C9">
      <w:pPr>
        <w:pStyle w:val="Title"/>
      </w:pPr>
      <w:r>
        <w:t>Record Management System Policy for Training Providers</w:t>
      </w:r>
    </w:p>
    <w:p w14:paraId="31E24E38" w14:textId="77777777" w:rsidR="00D338C9" w:rsidRDefault="00D338C9" w:rsidP="00D338C9">
      <w:pPr>
        <w:pStyle w:val="Subtitle"/>
      </w:pPr>
      <w:r>
        <w:t>Ensuring Compliance, Security, and Accessibility in Training Records</w:t>
      </w:r>
    </w:p>
    <w:p w14:paraId="456FE7EC" w14:textId="77777777" w:rsidR="00D338C9" w:rsidRDefault="00D338C9" w:rsidP="00D338C9">
      <w:pPr>
        <w:pStyle w:val="Heading1"/>
      </w:pPr>
      <w:r>
        <w:t>Introduction</w:t>
      </w:r>
    </w:p>
    <w:p w14:paraId="2411EFCE" w14:textId="77777777" w:rsidR="00D338C9" w:rsidRDefault="00D338C9" w:rsidP="00D338C9">
      <w:r w:rsidRPr="00D338C9">
        <w:t>Training providers operate in a dynamic environment that values the integrity, security, and accessibility of records. A robust Record Management System (RMS) policy is essential for maintaining compliance with legal and regulatory standards, protecting stakeholders' interests, and ensuring the efficiency of operations. This policy outlines the framework, responsibilities, and operational procedures for effective record management within training organizations.</w:t>
      </w:r>
    </w:p>
    <w:p w14:paraId="14C3FE86" w14:textId="77777777" w:rsidR="00D338C9" w:rsidRDefault="00D338C9" w:rsidP="00D338C9">
      <w:pPr>
        <w:pStyle w:val="Heading1"/>
      </w:pPr>
      <w:r>
        <w:t>Purpose and Scope</w:t>
      </w:r>
    </w:p>
    <w:p w14:paraId="6461ABF3" w14:textId="77777777" w:rsidR="00D338C9" w:rsidRDefault="00D338C9" w:rsidP="00D338C9">
      <w:r w:rsidRPr="00D338C9">
        <w:t>The purpose of this Record Management System Policy is to establish clear expectations and consistent standards for the creation, maintenance, storage, retrieval, and disposal of records within a training provider organization. The policy applies to all employees, contractors, and third-party partners who handle or manage records on behalf of the training provider.</w:t>
      </w:r>
    </w:p>
    <w:p w14:paraId="1BA9A407" w14:textId="77777777" w:rsidR="00D338C9" w:rsidRDefault="00D338C9" w:rsidP="00D338C9">
      <w:pPr>
        <w:pStyle w:val="ListParagraph"/>
        <w:numPr>
          <w:ilvl w:val="0"/>
          <w:numId w:val="1"/>
        </w:numPr>
      </w:pPr>
      <w:r w:rsidRPr="00D338C9">
        <w:t>Ensure compliance with relevant laws and regulations, such as GDPR, FERPA, and other data protection acts.</w:t>
      </w:r>
    </w:p>
    <w:p w14:paraId="7B6B1C94" w14:textId="77777777" w:rsidR="00D338C9" w:rsidRDefault="00D338C9" w:rsidP="00D338C9">
      <w:pPr>
        <w:pStyle w:val="ListParagraph"/>
        <w:numPr>
          <w:ilvl w:val="0"/>
          <w:numId w:val="1"/>
        </w:numPr>
      </w:pPr>
      <w:r w:rsidRPr="00D338C9">
        <w:t>Safeguard the privacy and integrity of personal and institutional information.</w:t>
      </w:r>
    </w:p>
    <w:p w14:paraId="42FCDA79" w14:textId="77777777" w:rsidR="00D338C9" w:rsidRDefault="00D338C9" w:rsidP="00D338C9">
      <w:pPr>
        <w:pStyle w:val="ListParagraph"/>
        <w:numPr>
          <w:ilvl w:val="0"/>
          <w:numId w:val="1"/>
        </w:numPr>
      </w:pPr>
      <w:r w:rsidRPr="00D338C9">
        <w:t>Support transparency, accountability, and operational efficiency.</w:t>
      </w:r>
    </w:p>
    <w:p w14:paraId="4E8EFD72" w14:textId="77777777" w:rsidR="00D338C9" w:rsidRDefault="00D338C9" w:rsidP="00D338C9">
      <w:pPr>
        <w:pStyle w:val="ListParagraph"/>
        <w:numPr>
          <w:ilvl w:val="0"/>
          <w:numId w:val="1"/>
        </w:numPr>
      </w:pPr>
      <w:r w:rsidRPr="00D338C9">
        <w:t>Facilitate accurate reporting and auditing.</w:t>
      </w:r>
    </w:p>
    <w:p w14:paraId="57F75019" w14:textId="77777777" w:rsidR="00D338C9" w:rsidRDefault="00D338C9" w:rsidP="00D338C9">
      <w:pPr>
        <w:pStyle w:val="Heading1"/>
      </w:pPr>
      <w:r>
        <w:t>Definitions</w:t>
      </w:r>
    </w:p>
    <w:p w14:paraId="53D9EB23" w14:textId="77777777" w:rsidR="00D338C9" w:rsidRDefault="00D338C9" w:rsidP="00D338C9">
      <w:pPr>
        <w:pStyle w:val="ListParagraph"/>
        <w:numPr>
          <w:ilvl w:val="0"/>
          <w:numId w:val="2"/>
        </w:numPr>
      </w:pPr>
      <w:r w:rsidRPr="00D338C9">
        <w:t>Record: Any document or data, in paper or electronic format, that provides evidence of transactions, decisions, or activities carried out by the training provider.</w:t>
      </w:r>
    </w:p>
    <w:p w14:paraId="612B9DF3" w14:textId="77777777" w:rsidR="00D338C9" w:rsidRDefault="00D338C9" w:rsidP="00D338C9">
      <w:pPr>
        <w:pStyle w:val="ListParagraph"/>
        <w:numPr>
          <w:ilvl w:val="0"/>
          <w:numId w:val="2"/>
        </w:numPr>
      </w:pPr>
      <w:r w:rsidRPr="00D338C9">
        <w:t>Records Management: The systematic control of records throughout their lifecycle, from creation or receipt to final disposition.</w:t>
      </w:r>
    </w:p>
    <w:p w14:paraId="7072D19D" w14:textId="77777777" w:rsidR="00D338C9" w:rsidRDefault="00D338C9" w:rsidP="00D338C9">
      <w:pPr>
        <w:pStyle w:val="ListParagraph"/>
        <w:numPr>
          <w:ilvl w:val="0"/>
          <w:numId w:val="2"/>
        </w:numPr>
      </w:pPr>
      <w:r w:rsidRPr="00D338C9">
        <w:t>Record Owner: The individual or department responsible for maintaining a record.</w:t>
      </w:r>
    </w:p>
    <w:p w14:paraId="3205EEA1" w14:textId="77777777" w:rsidR="00D338C9" w:rsidRDefault="00D338C9" w:rsidP="00D338C9">
      <w:pPr>
        <w:pStyle w:val="ListParagraph"/>
        <w:numPr>
          <w:ilvl w:val="0"/>
          <w:numId w:val="2"/>
        </w:numPr>
      </w:pPr>
      <w:r w:rsidRPr="00D338C9">
        <w:lastRenderedPageBreak/>
        <w:t>Confidential Record: Records containing sensitive information, including but not limited to personal data, financial records, and proprietary training materials.</w:t>
      </w:r>
    </w:p>
    <w:p w14:paraId="14E9D9CE" w14:textId="77777777" w:rsidR="00D338C9" w:rsidRDefault="00D338C9" w:rsidP="00D338C9">
      <w:pPr>
        <w:pStyle w:val="Heading1"/>
      </w:pPr>
      <w:r>
        <w:t>Roles and Responsibilities</w:t>
      </w:r>
    </w:p>
    <w:p w14:paraId="6FD5098B" w14:textId="77777777" w:rsidR="00D338C9" w:rsidRDefault="00D338C9" w:rsidP="00D338C9">
      <w:pPr>
        <w:pStyle w:val="Heading2"/>
      </w:pPr>
      <w:r>
        <w:t>Senior Management</w:t>
      </w:r>
    </w:p>
    <w:p w14:paraId="61AF5DF6" w14:textId="77777777" w:rsidR="00D338C9" w:rsidRDefault="00D338C9" w:rsidP="00D338C9">
      <w:pPr>
        <w:pStyle w:val="ListParagraph"/>
        <w:numPr>
          <w:ilvl w:val="0"/>
          <w:numId w:val="3"/>
        </w:numPr>
      </w:pPr>
      <w:r w:rsidRPr="00D338C9">
        <w:t>Approve and oversee the implementation of the RMS policy.</w:t>
      </w:r>
    </w:p>
    <w:p w14:paraId="0FE0E20C" w14:textId="77777777" w:rsidR="00D338C9" w:rsidRDefault="00D338C9" w:rsidP="00D338C9">
      <w:pPr>
        <w:pStyle w:val="ListParagraph"/>
        <w:numPr>
          <w:ilvl w:val="0"/>
          <w:numId w:val="3"/>
        </w:numPr>
      </w:pPr>
      <w:r w:rsidRPr="00D338C9">
        <w:t>Allocate resources for records management systems and training.</w:t>
      </w:r>
    </w:p>
    <w:p w14:paraId="096902A0" w14:textId="77777777" w:rsidR="00D338C9" w:rsidRDefault="00D338C9" w:rsidP="00D338C9">
      <w:pPr>
        <w:pStyle w:val="ListParagraph"/>
        <w:numPr>
          <w:ilvl w:val="0"/>
          <w:numId w:val="3"/>
        </w:numPr>
      </w:pPr>
      <w:r w:rsidRPr="00D338C9">
        <w:t>Ensure ongoing compliance with applicable regulations.</w:t>
      </w:r>
    </w:p>
    <w:p w14:paraId="1238E080" w14:textId="77777777" w:rsidR="00D338C9" w:rsidRDefault="00D338C9" w:rsidP="00D338C9">
      <w:pPr>
        <w:pStyle w:val="Heading2"/>
      </w:pPr>
      <w:r>
        <w:t>Records Manager</w:t>
      </w:r>
    </w:p>
    <w:p w14:paraId="0F99CC28" w14:textId="77777777" w:rsidR="00D338C9" w:rsidRDefault="00D338C9" w:rsidP="00D338C9">
      <w:pPr>
        <w:pStyle w:val="ListParagraph"/>
        <w:numPr>
          <w:ilvl w:val="0"/>
          <w:numId w:val="4"/>
        </w:numPr>
      </w:pPr>
      <w:r w:rsidRPr="00D338C9">
        <w:t>Develop and maintain procedures and guidelines for record creation, retention, and disposal.</w:t>
      </w:r>
    </w:p>
    <w:p w14:paraId="457AD519" w14:textId="77777777" w:rsidR="00D338C9" w:rsidRDefault="00D338C9" w:rsidP="00D338C9">
      <w:pPr>
        <w:pStyle w:val="ListParagraph"/>
        <w:numPr>
          <w:ilvl w:val="0"/>
          <w:numId w:val="4"/>
        </w:numPr>
      </w:pPr>
      <w:r w:rsidRPr="00D338C9">
        <w:t>Provide training and support to staff regarding records management practices.</w:t>
      </w:r>
    </w:p>
    <w:p w14:paraId="4C0F290B" w14:textId="77777777" w:rsidR="00D338C9" w:rsidRDefault="00D338C9" w:rsidP="00D338C9">
      <w:pPr>
        <w:pStyle w:val="ListParagraph"/>
        <w:numPr>
          <w:ilvl w:val="0"/>
          <w:numId w:val="4"/>
        </w:numPr>
      </w:pPr>
      <w:r w:rsidRPr="00D338C9">
        <w:t>Monitor compliance and conduct periodic audits.</w:t>
      </w:r>
    </w:p>
    <w:p w14:paraId="75BB24AE" w14:textId="77777777" w:rsidR="00D338C9" w:rsidRDefault="00D338C9" w:rsidP="00D338C9">
      <w:pPr>
        <w:pStyle w:val="ListParagraph"/>
        <w:numPr>
          <w:ilvl w:val="0"/>
          <w:numId w:val="4"/>
        </w:numPr>
      </w:pPr>
      <w:r w:rsidRPr="00D338C9">
        <w:t>Serve as a point of contact for records management queries.</w:t>
      </w:r>
    </w:p>
    <w:p w14:paraId="1FE4D546" w14:textId="77777777" w:rsidR="00D338C9" w:rsidRDefault="00D338C9" w:rsidP="00D338C9">
      <w:pPr>
        <w:pStyle w:val="Heading2"/>
      </w:pPr>
      <w:r>
        <w:t>Employees and Contractors</w:t>
      </w:r>
    </w:p>
    <w:p w14:paraId="45D95465" w14:textId="77777777" w:rsidR="00D338C9" w:rsidRDefault="00D338C9" w:rsidP="00D338C9">
      <w:pPr>
        <w:pStyle w:val="ListParagraph"/>
        <w:numPr>
          <w:ilvl w:val="0"/>
          <w:numId w:val="5"/>
        </w:numPr>
      </w:pPr>
      <w:r w:rsidRPr="00D338C9">
        <w:t>Adhere to procedures for managing records in their area of responsibility.</w:t>
      </w:r>
    </w:p>
    <w:p w14:paraId="6ECD88BB" w14:textId="77777777" w:rsidR="00D338C9" w:rsidRDefault="00D338C9" w:rsidP="00D338C9">
      <w:pPr>
        <w:pStyle w:val="ListParagraph"/>
        <w:numPr>
          <w:ilvl w:val="0"/>
          <w:numId w:val="5"/>
        </w:numPr>
      </w:pPr>
      <w:r w:rsidRPr="00D338C9">
        <w:t>Protect the security and confidentiality of records.</w:t>
      </w:r>
    </w:p>
    <w:p w14:paraId="6E094830" w14:textId="77777777" w:rsidR="00D338C9" w:rsidRDefault="00D338C9" w:rsidP="00D338C9">
      <w:pPr>
        <w:pStyle w:val="ListParagraph"/>
        <w:numPr>
          <w:ilvl w:val="0"/>
          <w:numId w:val="5"/>
        </w:numPr>
      </w:pPr>
      <w:r w:rsidRPr="00D338C9">
        <w:t>Report any incidents of data breach or loss promptly.</w:t>
      </w:r>
    </w:p>
    <w:p w14:paraId="6F42FD88" w14:textId="77777777" w:rsidR="00D338C9" w:rsidRDefault="00D338C9" w:rsidP="00D338C9">
      <w:pPr>
        <w:pStyle w:val="Heading1"/>
      </w:pPr>
      <w:r>
        <w:t>Record Lifecycle Management</w:t>
      </w:r>
    </w:p>
    <w:p w14:paraId="19531300" w14:textId="77777777" w:rsidR="00D338C9" w:rsidRDefault="00D338C9" w:rsidP="00D338C9">
      <w:pPr>
        <w:pStyle w:val="Heading2"/>
      </w:pPr>
      <w:r>
        <w:t>Creation and Capture</w:t>
      </w:r>
    </w:p>
    <w:p w14:paraId="4789AA83" w14:textId="77777777" w:rsidR="00D338C9" w:rsidRDefault="00D338C9" w:rsidP="00D338C9">
      <w:pPr>
        <w:pStyle w:val="ListParagraph"/>
        <w:numPr>
          <w:ilvl w:val="0"/>
          <w:numId w:val="6"/>
        </w:numPr>
      </w:pPr>
      <w:r w:rsidRPr="00D338C9">
        <w:t>All records must be accurate, complete, and created promptly following a relevant event or transaction.</w:t>
      </w:r>
    </w:p>
    <w:p w14:paraId="70CDC828" w14:textId="77777777" w:rsidR="00D338C9" w:rsidRDefault="00D338C9" w:rsidP="00D338C9">
      <w:pPr>
        <w:pStyle w:val="ListParagraph"/>
        <w:numPr>
          <w:ilvl w:val="0"/>
          <w:numId w:val="6"/>
        </w:numPr>
      </w:pPr>
      <w:r w:rsidRPr="00D338C9">
        <w:t>Records may be generated in electronic or physical formats, depending on operational needs and regulatory requirements.</w:t>
      </w:r>
    </w:p>
    <w:p w14:paraId="365672CD" w14:textId="77777777" w:rsidR="00D338C9" w:rsidRDefault="00D338C9" w:rsidP="00D338C9">
      <w:pPr>
        <w:pStyle w:val="ListParagraph"/>
        <w:numPr>
          <w:ilvl w:val="0"/>
          <w:numId w:val="6"/>
        </w:numPr>
      </w:pPr>
      <w:r w:rsidRPr="00D338C9">
        <w:t>Metadata should be captured to facilitate retrieval, including date, creator, and reference number.</w:t>
      </w:r>
    </w:p>
    <w:p w14:paraId="3B6E29FF" w14:textId="77777777" w:rsidR="00D338C9" w:rsidRDefault="00D338C9" w:rsidP="00D338C9">
      <w:pPr>
        <w:pStyle w:val="Heading2"/>
      </w:pPr>
      <w:r>
        <w:t>Classification and Indexing</w:t>
      </w:r>
    </w:p>
    <w:p w14:paraId="39F0F4A8" w14:textId="77777777" w:rsidR="00D338C9" w:rsidRDefault="00D338C9" w:rsidP="00D338C9">
      <w:pPr>
        <w:pStyle w:val="ListParagraph"/>
        <w:numPr>
          <w:ilvl w:val="0"/>
          <w:numId w:val="7"/>
        </w:numPr>
      </w:pPr>
      <w:r w:rsidRPr="00D338C9">
        <w:t>Records must be classified by type, sensitivity, and retention requirements.</w:t>
      </w:r>
    </w:p>
    <w:p w14:paraId="39EF48A7" w14:textId="77777777" w:rsidR="00D338C9" w:rsidRDefault="00D338C9" w:rsidP="00D338C9">
      <w:pPr>
        <w:pStyle w:val="ListParagraph"/>
        <w:numPr>
          <w:ilvl w:val="0"/>
          <w:numId w:val="7"/>
        </w:numPr>
      </w:pPr>
      <w:r w:rsidRPr="00D338C9">
        <w:t>Indexing should be consistent and detailed to enable efficient search and retrieval.</w:t>
      </w:r>
    </w:p>
    <w:p w14:paraId="7FEECD1A" w14:textId="77777777" w:rsidR="00D338C9" w:rsidRDefault="00D338C9" w:rsidP="00D338C9">
      <w:pPr>
        <w:pStyle w:val="ListParagraph"/>
        <w:numPr>
          <w:ilvl w:val="0"/>
          <w:numId w:val="7"/>
        </w:numPr>
      </w:pPr>
      <w:r w:rsidRPr="00D338C9">
        <w:t>Confidential records must be clearly marked and access restricted accordingly.</w:t>
      </w:r>
    </w:p>
    <w:p w14:paraId="2F0F912C" w14:textId="77777777" w:rsidR="00D338C9" w:rsidRDefault="00D338C9" w:rsidP="00D338C9">
      <w:pPr>
        <w:pStyle w:val="Heading2"/>
      </w:pPr>
      <w:r>
        <w:lastRenderedPageBreak/>
        <w:t>Storage and Security</w:t>
      </w:r>
    </w:p>
    <w:p w14:paraId="314EEBA9" w14:textId="77777777" w:rsidR="00D338C9" w:rsidRDefault="00D338C9" w:rsidP="00D338C9">
      <w:pPr>
        <w:pStyle w:val="ListParagraph"/>
        <w:numPr>
          <w:ilvl w:val="0"/>
          <w:numId w:val="8"/>
        </w:numPr>
      </w:pPr>
      <w:r w:rsidRPr="00D338C9">
        <w:t>Records must be stored in secure, accessible locations, whether electronic or physical.</w:t>
      </w:r>
    </w:p>
    <w:p w14:paraId="3F55A605" w14:textId="77777777" w:rsidR="00D338C9" w:rsidRDefault="00D338C9" w:rsidP="00D338C9">
      <w:pPr>
        <w:pStyle w:val="ListParagraph"/>
        <w:numPr>
          <w:ilvl w:val="0"/>
          <w:numId w:val="8"/>
        </w:numPr>
      </w:pPr>
      <w:r w:rsidRPr="00D338C9">
        <w:t>Electronic records should be protected through encryption, access controls, and regular backups.</w:t>
      </w:r>
    </w:p>
    <w:p w14:paraId="5C2FCFA7" w14:textId="77777777" w:rsidR="00D338C9" w:rsidRDefault="00D338C9" w:rsidP="00D338C9">
      <w:pPr>
        <w:pStyle w:val="ListParagraph"/>
        <w:numPr>
          <w:ilvl w:val="0"/>
          <w:numId w:val="8"/>
        </w:numPr>
      </w:pPr>
      <w:r w:rsidRPr="00D338C9">
        <w:t>Physical records must be kept in locked cabinets or secure rooms with restricted access.</w:t>
      </w:r>
    </w:p>
    <w:p w14:paraId="0ACF428C" w14:textId="77777777" w:rsidR="00D338C9" w:rsidRDefault="00D338C9" w:rsidP="00D338C9">
      <w:pPr>
        <w:pStyle w:val="ListParagraph"/>
        <w:numPr>
          <w:ilvl w:val="0"/>
          <w:numId w:val="8"/>
        </w:numPr>
      </w:pPr>
      <w:r w:rsidRPr="00D338C9">
        <w:t>Disaster recovery provisions must be in place to prevent loss due to fire, flood, cyberattack, or other emergencies.</w:t>
      </w:r>
    </w:p>
    <w:p w14:paraId="21E3EBE2" w14:textId="77777777" w:rsidR="00D338C9" w:rsidRDefault="00D338C9" w:rsidP="00D338C9">
      <w:pPr>
        <w:pStyle w:val="Heading2"/>
      </w:pPr>
      <w:r>
        <w:t>Access and Use</w:t>
      </w:r>
    </w:p>
    <w:p w14:paraId="77229DE7" w14:textId="77777777" w:rsidR="00D338C9" w:rsidRDefault="00D338C9" w:rsidP="00D338C9">
      <w:pPr>
        <w:pStyle w:val="ListParagraph"/>
        <w:numPr>
          <w:ilvl w:val="0"/>
          <w:numId w:val="9"/>
        </w:numPr>
      </w:pPr>
      <w:r w:rsidRPr="00D338C9">
        <w:t>Authorized personnel may access records as required for operational duties.</w:t>
      </w:r>
    </w:p>
    <w:p w14:paraId="63479759" w14:textId="77777777" w:rsidR="00D338C9" w:rsidRDefault="00D338C9" w:rsidP="00D338C9">
      <w:pPr>
        <w:pStyle w:val="ListParagraph"/>
        <w:numPr>
          <w:ilvl w:val="0"/>
          <w:numId w:val="9"/>
        </w:numPr>
      </w:pPr>
      <w:r w:rsidRPr="00D338C9">
        <w:t>Access to confidential records is strictly controlled and logged.</w:t>
      </w:r>
    </w:p>
    <w:p w14:paraId="6C56CD6B" w14:textId="77777777" w:rsidR="00D338C9" w:rsidRDefault="00D338C9" w:rsidP="00D338C9">
      <w:pPr>
        <w:pStyle w:val="ListParagraph"/>
        <w:numPr>
          <w:ilvl w:val="0"/>
          <w:numId w:val="9"/>
        </w:numPr>
      </w:pPr>
      <w:r w:rsidRPr="00D338C9">
        <w:t>Training must be provided on the appropriate handling of different types of records.</w:t>
      </w:r>
    </w:p>
    <w:p w14:paraId="2FFF9F84" w14:textId="77777777" w:rsidR="00D338C9" w:rsidRDefault="00D338C9" w:rsidP="00D338C9">
      <w:pPr>
        <w:pStyle w:val="ListParagraph"/>
        <w:numPr>
          <w:ilvl w:val="0"/>
          <w:numId w:val="9"/>
        </w:numPr>
      </w:pPr>
      <w:r w:rsidRPr="00D338C9">
        <w:t>Requests for access from external parties must be evaluated for legitimacy and compliance with privacy laws.</w:t>
      </w:r>
    </w:p>
    <w:p w14:paraId="12C4FB72" w14:textId="77777777" w:rsidR="00D338C9" w:rsidRDefault="00D338C9" w:rsidP="00D338C9">
      <w:pPr>
        <w:pStyle w:val="Heading2"/>
      </w:pPr>
      <w:r>
        <w:t>Retention and Disposal</w:t>
      </w:r>
    </w:p>
    <w:p w14:paraId="15F4E46F" w14:textId="77777777" w:rsidR="00D338C9" w:rsidRDefault="00D338C9" w:rsidP="00D338C9">
      <w:pPr>
        <w:pStyle w:val="ListParagraph"/>
        <w:numPr>
          <w:ilvl w:val="0"/>
          <w:numId w:val="10"/>
        </w:numPr>
      </w:pPr>
      <w:r w:rsidRPr="00D338C9">
        <w:t>Retention periods must comply with legal, regulatory, and contractual obligations, as well as organizational needs.</w:t>
      </w:r>
    </w:p>
    <w:p w14:paraId="3731C880" w14:textId="77777777" w:rsidR="00D338C9" w:rsidRDefault="00D338C9" w:rsidP="00D338C9">
      <w:pPr>
        <w:pStyle w:val="ListParagraph"/>
        <w:numPr>
          <w:ilvl w:val="0"/>
          <w:numId w:val="10"/>
        </w:numPr>
      </w:pPr>
      <w:r w:rsidRPr="00D338C9">
        <w:t>Records scheduled for disposal should be reviewed to confirm eligibility and check for active legal holds.</w:t>
      </w:r>
    </w:p>
    <w:p w14:paraId="5A685C1E" w14:textId="77777777" w:rsidR="00D338C9" w:rsidRDefault="00D338C9" w:rsidP="00D338C9">
      <w:pPr>
        <w:pStyle w:val="ListParagraph"/>
        <w:numPr>
          <w:ilvl w:val="0"/>
          <w:numId w:val="10"/>
        </w:numPr>
      </w:pPr>
      <w:r w:rsidRPr="00D338C9">
        <w:t>Destruction of records must be irreversible—physical records should be shredded or incinerated, and electronic records securely deleted.</w:t>
      </w:r>
    </w:p>
    <w:p w14:paraId="4ADA5A0B" w14:textId="77777777" w:rsidR="00D338C9" w:rsidRDefault="00D338C9" w:rsidP="00D338C9">
      <w:pPr>
        <w:pStyle w:val="ListParagraph"/>
        <w:numPr>
          <w:ilvl w:val="0"/>
          <w:numId w:val="10"/>
        </w:numPr>
      </w:pPr>
      <w:r w:rsidRPr="00D338C9">
        <w:t>A record of destroyed documents should be maintained, including method, date, and authorizing personnel.</w:t>
      </w:r>
    </w:p>
    <w:p w14:paraId="7EF988A5" w14:textId="77777777" w:rsidR="00D338C9" w:rsidRDefault="00D338C9" w:rsidP="00D338C9">
      <w:pPr>
        <w:pStyle w:val="Heading1"/>
      </w:pPr>
      <w:r>
        <w:t>Data Protection and Privacy</w:t>
      </w:r>
    </w:p>
    <w:p w14:paraId="0538220A" w14:textId="77777777" w:rsidR="00D338C9" w:rsidRDefault="00D338C9" w:rsidP="00D338C9">
      <w:pPr>
        <w:pStyle w:val="ListParagraph"/>
        <w:numPr>
          <w:ilvl w:val="0"/>
          <w:numId w:val="11"/>
        </w:numPr>
      </w:pPr>
      <w:r w:rsidRPr="00D338C9">
        <w:t>All personal and sensitive data must be handled in accordance with data protection laws.</w:t>
      </w:r>
    </w:p>
    <w:p w14:paraId="42516768" w14:textId="77777777" w:rsidR="00D338C9" w:rsidRDefault="00D338C9" w:rsidP="00D338C9">
      <w:pPr>
        <w:pStyle w:val="ListParagraph"/>
        <w:numPr>
          <w:ilvl w:val="0"/>
          <w:numId w:val="11"/>
        </w:numPr>
      </w:pPr>
      <w:r w:rsidRPr="00D338C9">
        <w:t>Staff must be aware of privacy requirements through regular training and awareness campaigns.</w:t>
      </w:r>
    </w:p>
    <w:p w14:paraId="6BFE1F6F" w14:textId="77777777" w:rsidR="00D338C9" w:rsidRDefault="00D338C9" w:rsidP="00D338C9">
      <w:pPr>
        <w:pStyle w:val="ListParagraph"/>
        <w:numPr>
          <w:ilvl w:val="0"/>
          <w:numId w:val="11"/>
        </w:numPr>
      </w:pPr>
      <w:r w:rsidRPr="00D338C9">
        <w:t>In the event of a data breach, the organization must notify affected individuals and authorities as required by law.</w:t>
      </w:r>
    </w:p>
    <w:p w14:paraId="2F8CD24B" w14:textId="77777777" w:rsidR="00D338C9" w:rsidRDefault="00D338C9" w:rsidP="00D338C9">
      <w:pPr>
        <w:pStyle w:val="Heading1"/>
      </w:pPr>
      <w:r>
        <w:lastRenderedPageBreak/>
        <w:t>Quality Assurance and Audit</w:t>
      </w:r>
    </w:p>
    <w:p w14:paraId="5D348E51" w14:textId="77777777" w:rsidR="00D338C9" w:rsidRDefault="00D338C9" w:rsidP="00D338C9">
      <w:pPr>
        <w:pStyle w:val="ListParagraph"/>
        <w:numPr>
          <w:ilvl w:val="0"/>
          <w:numId w:val="12"/>
        </w:numPr>
      </w:pPr>
      <w:r w:rsidRPr="00D338C9">
        <w:t>Periodic audits must be conducted to assess compliance with the RMS policy.</w:t>
      </w:r>
    </w:p>
    <w:p w14:paraId="1E386A9B" w14:textId="77777777" w:rsidR="00D338C9" w:rsidRDefault="00D338C9" w:rsidP="00D338C9">
      <w:pPr>
        <w:pStyle w:val="ListParagraph"/>
        <w:numPr>
          <w:ilvl w:val="0"/>
          <w:numId w:val="12"/>
        </w:numPr>
      </w:pPr>
      <w:r w:rsidRPr="00D338C9">
        <w:t>Audit findings must be reported to management and used to drive process improvements.</w:t>
      </w:r>
    </w:p>
    <w:p w14:paraId="230C264B" w14:textId="77777777" w:rsidR="00D338C9" w:rsidRDefault="00D338C9" w:rsidP="00D338C9">
      <w:pPr>
        <w:pStyle w:val="ListParagraph"/>
        <w:numPr>
          <w:ilvl w:val="0"/>
          <w:numId w:val="12"/>
        </w:numPr>
      </w:pPr>
      <w:r w:rsidRPr="00D338C9">
        <w:t>Non-compliance will result in corrective actions, which may include additional training or disciplinary measures.</w:t>
      </w:r>
    </w:p>
    <w:p w14:paraId="31ED8EA5" w14:textId="77777777" w:rsidR="00D338C9" w:rsidRDefault="00D338C9" w:rsidP="00D338C9">
      <w:pPr>
        <w:pStyle w:val="Heading1"/>
      </w:pPr>
      <w:r>
        <w:t>Training and Awareness</w:t>
      </w:r>
    </w:p>
    <w:p w14:paraId="1B1C4607" w14:textId="77777777" w:rsidR="00D338C9" w:rsidRDefault="00D338C9" w:rsidP="00D338C9">
      <w:pPr>
        <w:pStyle w:val="ListParagraph"/>
        <w:numPr>
          <w:ilvl w:val="0"/>
          <w:numId w:val="13"/>
        </w:numPr>
      </w:pPr>
      <w:r w:rsidRPr="00D338C9">
        <w:t>All staff, including new hires and contractors, must receive training on records management procedures upon joining the organization.</w:t>
      </w:r>
    </w:p>
    <w:p w14:paraId="343D6517" w14:textId="77777777" w:rsidR="00D338C9" w:rsidRDefault="00D338C9" w:rsidP="00D338C9">
      <w:pPr>
        <w:pStyle w:val="ListParagraph"/>
        <w:numPr>
          <w:ilvl w:val="0"/>
          <w:numId w:val="13"/>
        </w:numPr>
      </w:pPr>
      <w:r w:rsidRPr="00D338C9">
        <w:t>Ongoing refresher training must be provided at least annually.</w:t>
      </w:r>
    </w:p>
    <w:p w14:paraId="6F592E94" w14:textId="77777777" w:rsidR="00D338C9" w:rsidRDefault="00D338C9" w:rsidP="00D338C9">
      <w:pPr>
        <w:pStyle w:val="ListParagraph"/>
        <w:numPr>
          <w:ilvl w:val="0"/>
          <w:numId w:val="13"/>
        </w:numPr>
      </w:pPr>
      <w:r w:rsidRPr="00D338C9">
        <w:t>Specialized training will be offered to those handling high-risk or confidential records.</w:t>
      </w:r>
    </w:p>
    <w:p w14:paraId="7F9B4BD7" w14:textId="77777777" w:rsidR="00D338C9" w:rsidRDefault="00D338C9" w:rsidP="00D338C9">
      <w:pPr>
        <w:pStyle w:val="Heading1"/>
      </w:pPr>
      <w:r>
        <w:t>Use of Electronic Record Management Systems (ERMS)</w:t>
      </w:r>
    </w:p>
    <w:p w14:paraId="282BD165" w14:textId="77777777" w:rsidR="00D338C9" w:rsidRDefault="00D338C9" w:rsidP="00D338C9">
      <w:pPr>
        <w:pStyle w:val="ListParagraph"/>
        <w:numPr>
          <w:ilvl w:val="0"/>
          <w:numId w:val="14"/>
        </w:numPr>
      </w:pPr>
      <w:r w:rsidRPr="00D338C9">
        <w:t>The organization will use an approved ERMS for the creation, storage, management, and deletion of electronic records.</w:t>
      </w:r>
    </w:p>
    <w:p w14:paraId="18404699" w14:textId="77777777" w:rsidR="00D338C9" w:rsidRDefault="00D338C9" w:rsidP="00D338C9">
      <w:pPr>
        <w:pStyle w:val="ListParagraph"/>
        <w:numPr>
          <w:ilvl w:val="0"/>
          <w:numId w:val="14"/>
        </w:numPr>
      </w:pPr>
      <w:r w:rsidRPr="00D338C9">
        <w:t>ERMS must feature robust access controls, audit logging, and secure backup facilities.</w:t>
      </w:r>
    </w:p>
    <w:p w14:paraId="62106EE1" w14:textId="77777777" w:rsidR="00D338C9" w:rsidRDefault="00D338C9" w:rsidP="00D338C9">
      <w:pPr>
        <w:pStyle w:val="ListParagraph"/>
        <w:numPr>
          <w:ilvl w:val="0"/>
          <w:numId w:val="14"/>
        </w:numPr>
      </w:pPr>
      <w:r w:rsidRPr="00D338C9">
        <w:t>All staff must be trained in the use of the ERMS relevant to their roles.</w:t>
      </w:r>
    </w:p>
    <w:p w14:paraId="769287FE" w14:textId="77777777" w:rsidR="00D338C9" w:rsidRDefault="00D338C9" w:rsidP="00D338C9">
      <w:pPr>
        <w:pStyle w:val="ListParagraph"/>
        <w:numPr>
          <w:ilvl w:val="0"/>
          <w:numId w:val="14"/>
        </w:numPr>
      </w:pPr>
      <w:r w:rsidRPr="00D338C9">
        <w:t>System updates and patches must be applied in a timely manner to mitigate security vulnerabilities.</w:t>
      </w:r>
    </w:p>
    <w:p w14:paraId="78C100DA" w14:textId="77777777" w:rsidR="00D338C9" w:rsidRDefault="00D338C9" w:rsidP="00D338C9">
      <w:pPr>
        <w:pStyle w:val="Heading1"/>
      </w:pPr>
      <w:r>
        <w:t>Incident Management</w:t>
      </w:r>
    </w:p>
    <w:p w14:paraId="717162FD" w14:textId="77777777" w:rsidR="00D338C9" w:rsidRDefault="00D338C9" w:rsidP="00D338C9">
      <w:pPr>
        <w:pStyle w:val="ListParagraph"/>
        <w:numPr>
          <w:ilvl w:val="0"/>
          <w:numId w:val="15"/>
        </w:numPr>
      </w:pPr>
      <w:r w:rsidRPr="00D338C9">
        <w:t>All incidents of data loss, unauthorized access, or record compromise must be reported immediately to the Records Manager.</w:t>
      </w:r>
    </w:p>
    <w:p w14:paraId="63AAFA3D" w14:textId="77777777" w:rsidR="00D338C9" w:rsidRDefault="00D338C9" w:rsidP="00D338C9">
      <w:pPr>
        <w:pStyle w:val="ListParagraph"/>
        <w:numPr>
          <w:ilvl w:val="0"/>
          <w:numId w:val="15"/>
        </w:numPr>
      </w:pPr>
      <w:r w:rsidRPr="00D338C9">
        <w:t>Incident response procedures will be initiated to contain and investigate the event.</w:t>
      </w:r>
    </w:p>
    <w:p w14:paraId="5090C8DF" w14:textId="77777777" w:rsidR="00D338C9" w:rsidRDefault="00D338C9" w:rsidP="00D338C9">
      <w:pPr>
        <w:pStyle w:val="ListParagraph"/>
        <w:numPr>
          <w:ilvl w:val="0"/>
          <w:numId w:val="15"/>
        </w:numPr>
      </w:pPr>
      <w:r w:rsidRPr="00D338C9">
        <w:t>Lessons learned will be documented and incorporated into policy and procedural updates.</w:t>
      </w:r>
    </w:p>
    <w:p w14:paraId="54FA2D34" w14:textId="77777777" w:rsidR="00D338C9" w:rsidRDefault="00D338C9" w:rsidP="00D338C9">
      <w:pPr>
        <w:pStyle w:val="Heading1"/>
      </w:pPr>
      <w:r>
        <w:t>Continuous Improvement</w:t>
      </w:r>
    </w:p>
    <w:p w14:paraId="470929F0" w14:textId="77777777" w:rsidR="00D338C9" w:rsidRDefault="00D338C9" w:rsidP="00D338C9">
      <w:pPr>
        <w:pStyle w:val="ListParagraph"/>
        <w:numPr>
          <w:ilvl w:val="0"/>
          <w:numId w:val="16"/>
        </w:numPr>
      </w:pPr>
      <w:r w:rsidRPr="00D338C9">
        <w:t xml:space="preserve">The RMS policy and associated procedures will be reviewed at least </w:t>
      </w:r>
      <w:proofErr w:type="gramStart"/>
      <w:r w:rsidRPr="00D338C9">
        <w:t>annually, or</w:t>
      </w:r>
      <w:proofErr w:type="gramEnd"/>
      <w:r w:rsidRPr="00D338C9">
        <w:t xml:space="preserve"> following significant operational or regulatory changes.</w:t>
      </w:r>
    </w:p>
    <w:p w14:paraId="65F43DB3" w14:textId="77777777" w:rsidR="00D338C9" w:rsidRDefault="00D338C9" w:rsidP="00D338C9">
      <w:pPr>
        <w:pStyle w:val="ListParagraph"/>
        <w:numPr>
          <w:ilvl w:val="0"/>
          <w:numId w:val="16"/>
        </w:numPr>
      </w:pPr>
      <w:r w:rsidRPr="00D338C9">
        <w:lastRenderedPageBreak/>
        <w:t>Feedback from audits, staff, and stakeholders will be used to refine practices and enhance record management capacity.</w:t>
      </w:r>
    </w:p>
    <w:p w14:paraId="3D4CC0D2" w14:textId="77777777" w:rsidR="00D338C9" w:rsidRDefault="00D338C9" w:rsidP="00D338C9">
      <w:pPr>
        <w:pStyle w:val="Heading1"/>
      </w:pPr>
      <w:r>
        <w:t>Compliance and Enforcement</w:t>
      </w:r>
    </w:p>
    <w:p w14:paraId="59F079D7" w14:textId="77777777" w:rsidR="00D338C9" w:rsidRDefault="00D338C9" w:rsidP="00D338C9">
      <w:pPr>
        <w:pStyle w:val="ListParagraph"/>
        <w:numPr>
          <w:ilvl w:val="0"/>
          <w:numId w:val="17"/>
        </w:numPr>
      </w:pPr>
      <w:r w:rsidRPr="00D338C9">
        <w:t>Failure to comply with this policy may result in disciplinary measures, as outlined in the organization’s code of conduct.</w:t>
      </w:r>
    </w:p>
    <w:p w14:paraId="364B64A9" w14:textId="77777777" w:rsidR="00D338C9" w:rsidRDefault="00D338C9" w:rsidP="00D338C9">
      <w:pPr>
        <w:pStyle w:val="ListParagraph"/>
        <w:numPr>
          <w:ilvl w:val="0"/>
          <w:numId w:val="17"/>
        </w:numPr>
      </w:pPr>
      <w:r w:rsidRPr="00D338C9">
        <w:t>Managers are responsible for ensuring their teams adhere to record management protocols.</w:t>
      </w:r>
    </w:p>
    <w:p w14:paraId="7EB6C2E8" w14:textId="77777777" w:rsidR="00D338C9" w:rsidRDefault="00D338C9" w:rsidP="00D338C9">
      <w:pPr>
        <w:pStyle w:val="ListParagraph"/>
        <w:numPr>
          <w:ilvl w:val="0"/>
          <w:numId w:val="17"/>
        </w:numPr>
      </w:pPr>
      <w:r w:rsidRPr="00D338C9">
        <w:t>The organization reserves the right to update this policy in accordance with evolving legal and operational requirements.</w:t>
      </w:r>
    </w:p>
    <w:p w14:paraId="43B436F9" w14:textId="77777777" w:rsidR="00D338C9" w:rsidRDefault="00D338C9" w:rsidP="00D338C9">
      <w:pPr>
        <w:pStyle w:val="Heading1"/>
      </w:pPr>
      <w:r>
        <w:t>References</w:t>
      </w:r>
    </w:p>
    <w:p w14:paraId="16089F31" w14:textId="77777777" w:rsidR="00D338C9" w:rsidRDefault="00D338C9" w:rsidP="00D338C9">
      <w:pPr>
        <w:pStyle w:val="ListParagraph"/>
        <w:numPr>
          <w:ilvl w:val="0"/>
          <w:numId w:val="18"/>
        </w:numPr>
      </w:pPr>
      <w:r w:rsidRPr="00D338C9">
        <w:t>General Data Protection Regulation (GDPR)</w:t>
      </w:r>
    </w:p>
    <w:p w14:paraId="0ED75013" w14:textId="77777777" w:rsidR="00D338C9" w:rsidRDefault="00D338C9" w:rsidP="00D338C9">
      <w:pPr>
        <w:pStyle w:val="ListParagraph"/>
        <w:numPr>
          <w:ilvl w:val="0"/>
          <w:numId w:val="18"/>
        </w:numPr>
      </w:pPr>
      <w:r w:rsidRPr="00D338C9">
        <w:t>Family Educational Rights and Privacy Act (FERPA)</w:t>
      </w:r>
    </w:p>
    <w:p w14:paraId="71E35819" w14:textId="77777777" w:rsidR="00D338C9" w:rsidRDefault="00D338C9" w:rsidP="00D338C9">
      <w:pPr>
        <w:pStyle w:val="ListParagraph"/>
        <w:numPr>
          <w:ilvl w:val="0"/>
          <w:numId w:val="18"/>
        </w:numPr>
      </w:pPr>
      <w:r w:rsidRPr="00D338C9">
        <w:t>ISO 15489: Information and documentation—Records management</w:t>
      </w:r>
    </w:p>
    <w:p w14:paraId="2217ADB5" w14:textId="77777777" w:rsidR="00D338C9" w:rsidRDefault="00D338C9" w:rsidP="00D338C9">
      <w:pPr>
        <w:pStyle w:val="ListParagraph"/>
        <w:numPr>
          <w:ilvl w:val="0"/>
          <w:numId w:val="18"/>
        </w:numPr>
      </w:pPr>
      <w:r w:rsidRPr="00D338C9">
        <w:t>Relevant national and local data privacy laws</w:t>
      </w:r>
    </w:p>
    <w:p w14:paraId="02A64A57" w14:textId="77777777" w:rsidR="00D338C9" w:rsidRDefault="00D338C9" w:rsidP="00D338C9">
      <w:pPr>
        <w:pStyle w:val="ListParagraph"/>
        <w:numPr>
          <w:ilvl w:val="0"/>
          <w:numId w:val="18"/>
        </w:numPr>
      </w:pPr>
      <w:r w:rsidRPr="00D338C9">
        <w:t>Organizational policies and procedures</w:t>
      </w:r>
    </w:p>
    <w:p w14:paraId="2747A963" w14:textId="77777777" w:rsidR="00D338C9" w:rsidRDefault="00D338C9" w:rsidP="00D338C9">
      <w:pPr>
        <w:pStyle w:val="Heading1"/>
      </w:pPr>
      <w:r>
        <w:t>Conclusion</w:t>
      </w:r>
    </w:p>
    <w:p w14:paraId="4961DCC0" w14:textId="708B339B" w:rsidR="00D338C9" w:rsidRPr="00D338C9" w:rsidRDefault="00D338C9" w:rsidP="00D338C9">
      <w:r w:rsidRPr="00D338C9">
        <w:t>A comprehensive Record Management System Policy is crucial for training providers to ensure compliance, safeguard sensitive information, and support operational excellence. Effective implementation of this policy will enable organizations to respond proactively to legal, regulatory, and business demands while fostering a culture of accountability and continuous improvement. Regular training, audits, and reviews will help ensure that the policy remains relevant and effective in the face of evolving challenges.</w:t>
      </w:r>
    </w:p>
    <w:p w14:paraId="281D7E07" w14:textId="0CCA566A" w:rsidR="00D338C9" w:rsidRPr="00D338C9" w:rsidRDefault="00D338C9" w:rsidP="00D338C9"/>
    <w:sectPr w:rsidR="00D338C9" w:rsidRPr="00D338C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7FED8" w14:textId="77777777" w:rsidR="00D338C9" w:rsidRDefault="00D338C9" w:rsidP="00D338C9">
      <w:pPr>
        <w:spacing w:after="0" w:line="240" w:lineRule="auto"/>
      </w:pPr>
      <w:r>
        <w:separator/>
      </w:r>
    </w:p>
  </w:endnote>
  <w:endnote w:type="continuationSeparator" w:id="0">
    <w:p w14:paraId="7AD37C0B" w14:textId="77777777" w:rsidR="00D338C9" w:rsidRDefault="00D338C9" w:rsidP="00D33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2C7F8" w14:textId="3C4C6E3B" w:rsidR="00D338C9" w:rsidRDefault="00D338C9">
    <w:pPr>
      <w:pStyle w:val="Footer"/>
    </w:pPr>
    <w:r>
      <w:t>Reviewed 28</w:t>
    </w:r>
    <w:r w:rsidRPr="00D338C9">
      <w:rPr>
        <w:vertAlign w:val="superscript"/>
      </w:rPr>
      <w:t>th</w:t>
    </w:r>
    <w:r>
      <w:t xml:space="preserve"> July 2025</w:t>
    </w:r>
    <w:r>
      <w:tab/>
    </w:r>
    <w:r>
      <w:tab/>
      <w:t>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D8580" w14:textId="77777777" w:rsidR="00D338C9" w:rsidRDefault="00D338C9" w:rsidP="00D338C9">
      <w:pPr>
        <w:spacing w:after="0" w:line="240" w:lineRule="auto"/>
      </w:pPr>
      <w:r>
        <w:separator/>
      </w:r>
    </w:p>
  </w:footnote>
  <w:footnote w:type="continuationSeparator" w:id="0">
    <w:p w14:paraId="43BF950C" w14:textId="77777777" w:rsidR="00D338C9" w:rsidRDefault="00D338C9" w:rsidP="00D338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51DF3" w14:textId="3798B90A" w:rsidR="00D338C9" w:rsidRDefault="00D338C9">
    <w:pPr>
      <w:pStyle w:val="Header"/>
    </w:pPr>
    <w:r>
      <w:t>Killick Medical Services Ltd – Record Management System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E1F79"/>
    <w:multiLevelType w:val="hybridMultilevel"/>
    <w:tmpl w:val="48626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751BF8"/>
    <w:multiLevelType w:val="hybridMultilevel"/>
    <w:tmpl w:val="3C42F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0330A3"/>
    <w:multiLevelType w:val="hybridMultilevel"/>
    <w:tmpl w:val="465EF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CA0038"/>
    <w:multiLevelType w:val="hybridMultilevel"/>
    <w:tmpl w:val="01D6B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421495"/>
    <w:multiLevelType w:val="hybridMultilevel"/>
    <w:tmpl w:val="85E65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926221"/>
    <w:multiLevelType w:val="hybridMultilevel"/>
    <w:tmpl w:val="CBD06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016909"/>
    <w:multiLevelType w:val="hybridMultilevel"/>
    <w:tmpl w:val="7AA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3222C1"/>
    <w:multiLevelType w:val="hybridMultilevel"/>
    <w:tmpl w:val="130AC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D14CB5"/>
    <w:multiLevelType w:val="hybridMultilevel"/>
    <w:tmpl w:val="F790D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2B7A3E"/>
    <w:multiLevelType w:val="hybridMultilevel"/>
    <w:tmpl w:val="BCC8D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C84BB8"/>
    <w:multiLevelType w:val="hybridMultilevel"/>
    <w:tmpl w:val="5170D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243001"/>
    <w:multiLevelType w:val="hybridMultilevel"/>
    <w:tmpl w:val="846EF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E63F7"/>
    <w:multiLevelType w:val="hybridMultilevel"/>
    <w:tmpl w:val="A462E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B275F3"/>
    <w:multiLevelType w:val="hybridMultilevel"/>
    <w:tmpl w:val="82403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DF6E8A"/>
    <w:multiLevelType w:val="hybridMultilevel"/>
    <w:tmpl w:val="0A9C8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273989"/>
    <w:multiLevelType w:val="hybridMultilevel"/>
    <w:tmpl w:val="D4488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27636E"/>
    <w:multiLevelType w:val="hybridMultilevel"/>
    <w:tmpl w:val="60120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9F275D"/>
    <w:multiLevelType w:val="hybridMultilevel"/>
    <w:tmpl w:val="8C145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2927718">
    <w:abstractNumId w:val="8"/>
  </w:num>
  <w:num w:numId="2" w16cid:durableId="500244297">
    <w:abstractNumId w:val="17"/>
  </w:num>
  <w:num w:numId="3" w16cid:durableId="567307170">
    <w:abstractNumId w:val="13"/>
  </w:num>
  <w:num w:numId="4" w16cid:durableId="956789924">
    <w:abstractNumId w:val="0"/>
  </w:num>
  <w:num w:numId="5" w16cid:durableId="1481576544">
    <w:abstractNumId w:val="16"/>
  </w:num>
  <w:num w:numId="6" w16cid:durableId="1085998468">
    <w:abstractNumId w:val="6"/>
  </w:num>
  <w:num w:numId="7" w16cid:durableId="1972905021">
    <w:abstractNumId w:val="14"/>
  </w:num>
  <w:num w:numId="8" w16cid:durableId="1890800330">
    <w:abstractNumId w:val="10"/>
  </w:num>
  <w:num w:numId="9" w16cid:durableId="1065759065">
    <w:abstractNumId w:val="11"/>
  </w:num>
  <w:num w:numId="10" w16cid:durableId="1875390038">
    <w:abstractNumId w:val="5"/>
  </w:num>
  <w:num w:numId="11" w16cid:durableId="1198279659">
    <w:abstractNumId w:val="7"/>
  </w:num>
  <w:num w:numId="12" w16cid:durableId="398868171">
    <w:abstractNumId w:val="3"/>
  </w:num>
  <w:num w:numId="13" w16cid:durableId="1625891243">
    <w:abstractNumId w:val="12"/>
  </w:num>
  <w:num w:numId="14" w16cid:durableId="1429110473">
    <w:abstractNumId w:val="2"/>
  </w:num>
  <w:num w:numId="15" w16cid:durableId="817651750">
    <w:abstractNumId w:val="9"/>
  </w:num>
  <w:num w:numId="16" w16cid:durableId="97603716">
    <w:abstractNumId w:val="1"/>
  </w:num>
  <w:num w:numId="17" w16cid:durableId="1861701258">
    <w:abstractNumId w:val="4"/>
  </w:num>
  <w:num w:numId="18" w16cid:durableId="14456186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8C9"/>
    <w:rsid w:val="00A41665"/>
    <w:rsid w:val="00D33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4AD9739"/>
  <w15:chartTrackingRefBased/>
  <w15:docId w15:val="{2A7EA027-B4B5-044B-8852-C4132DA82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38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338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38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38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38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38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38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38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38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8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338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38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38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38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38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38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38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38C9"/>
    <w:rPr>
      <w:rFonts w:eastAsiaTheme="majorEastAsia" w:cstheme="majorBidi"/>
      <w:color w:val="272727" w:themeColor="text1" w:themeTint="D8"/>
    </w:rPr>
  </w:style>
  <w:style w:type="paragraph" w:styleId="Title">
    <w:name w:val="Title"/>
    <w:basedOn w:val="Normal"/>
    <w:next w:val="Normal"/>
    <w:link w:val="TitleChar"/>
    <w:uiPriority w:val="10"/>
    <w:qFormat/>
    <w:rsid w:val="00D338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38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38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38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38C9"/>
    <w:pPr>
      <w:spacing w:before="160"/>
      <w:jc w:val="center"/>
    </w:pPr>
    <w:rPr>
      <w:i/>
      <w:iCs/>
      <w:color w:val="404040" w:themeColor="text1" w:themeTint="BF"/>
    </w:rPr>
  </w:style>
  <w:style w:type="character" w:customStyle="1" w:styleId="QuoteChar">
    <w:name w:val="Quote Char"/>
    <w:basedOn w:val="DefaultParagraphFont"/>
    <w:link w:val="Quote"/>
    <w:uiPriority w:val="29"/>
    <w:rsid w:val="00D338C9"/>
    <w:rPr>
      <w:i/>
      <w:iCs/>
      <w:color w:val="404040" w:themeColor="text1" w:themeTint="BF"/>
    </w:rPr>
  </w:style>
  <w:style w:type="paragraph" w:styleId="ListParagraph">
    <w:name w:val="List Paragraph"/>
    <w:basedOn w:val="Normal"/>
    <w:uiPriority w:val="34"/>
    <w:qFormat/>
    <w:rsid w:val="00D338C9"/>
    <w:pPr>
      <w:ind w:left="720"/>
      <w:contextualSpacing/>
    </w:pPr>
  </w:style>
  <w:style w:type="character" w:styleId="IntenseEmphasis">
    <w:name w:val="Intense Emphasis"/>
    <w:basedOn w:val="DefaultParagraphFont"/>
    <w:uiPriority w:val="21"/>
    <w:qFormat/>
    <w:rsid w:val="00D338C9"/>
    <w:rPr>
      <w:i/>
      <w:iCs/>
      <w:color w:val="0F4761" w:themeColor="accent1" w:themeShade="BF"/>
    </w:rPr>
  </w:style>
  <w:style w:type="paragraph" w:styleId="IntenseQuote">
    <w:name w:val="Intense Quote"/>
    <w:basedOn w:val="Normal"/>
    <w:next w:val="Normal"/>
    <w:link w:val="IntenseQuoteChar"/>
    <w:uiPriority w:val="30"/>
    <w:qFormat/>
    <w:rsid w:val="00D338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38C9"/>
    <w:rPr>
      <w:i/>
      <w:iCs/>
      <w:color w:val="0F4761" w:themeColor="accent1" w:themeShade="BF"/>
    </w:rPr>
  </w:style>
  <w:style w:type="character" w:styleId="IntenseReference">
    <w:name w:val="Intense Reference"/>
    <w:basedOn w:val="DefaultParagraphFont"/>
    <w:uiPriority w:val="32"/>
    <w:qFormat/>
    <w:rsid w:val="00D338C9"/>
    <w:rPr>
      <w:b/>
      <w:bCs/>
      <w:smallCaps/>
      <w:color w:val="0F4761" w:themeColor="accent1" w:themeShade="BF"/>
      <w:spacing w:val="5"/>
    </w:rPr>
  </w:style>
  <w:style w:type="paragraph" w:styleId="Header">
    <w:name w:val="header"/>
    <w:basedOn w:val="Normal"/>
    <w:link w:val="HeaderChar"/>
    <w:uiPriority w:val="99"/>
    <w:unhideWhenUsed/>
    <w:rsid w:val="00D338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8C9"/>
  </w:style>
  <w:style w:type="paragraph" w:styleId="Footer">
    <w:name w:val="footer"/>
    <w:basedOn w:val="Normal"/>
    <w:link w:val="FooterChar"/>
    <w:uiPriority w:val="99"/>
    <w:unhideWhenUsed/>
    <w:rsid w:val="00D338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1127</Words>
  <Characters>6427</Characters>
  <Application>Microsoft Office Word</Application>
  <DocSecurity>0</DocSecurity>
  <Lines>53</Lines>
  <Paragraphs>15</Paragraphs>
  <ScaleCrop>false</ScaleCrop>
  <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Upton</dc:creator>
  <cp:keywords/>
  <dc:description/>
  <cp:lastModifiedBy>Stacey Upton</cp:lastModifiedBy>
  <cp:revision>1</cp:revision>
  <dcterms:created xsi:type="dcterms:W3CDTF">2025-07-27T01:05:00Z</dcterms:created>
  <dcterms:modified xsi:type="dcterms:W3CDTF">2025-07-27T01:12:00Z</dcterms:modified>
</cp:coreProperties>
</file>