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4C5B6" w14:textId="171E4B7B" w:rsidR="00C9164D" w:rsidRDefault="00C9164D" w:rsidP="00C9164D">
      <w:pPr>
        <w:pStyle w:val="Title"/>
      </w:pPr>
      <w:r>
        <w:t xml:space="preserve">Equal Opportunity, Diversity and Inclusion Policy for </w:t>
      </w:r>
      <w:r w:rsidR="009C37DF">
        <w:t xml:space="preserve">Killick Medical Services Ltd </w:t>
      </w:r>
      <w:r>
        <w:t>Training Courses</w:t>
      </w:r>
    </w:p>
    <w:p w14:paraId="7D30DAE3" w14:textId="77777777" w:rsidR="00C9164D" w:rsidRDefault="00C9164D" w:rsidP="00C9164D">
      <w:pPr>
        <w:pStyle w:val="Subtitle"/>
      </w:pPr>
      <w:r>
        <w:t>Fostering Learning Environments Rooted in Fairness, Respect, and Belonging</w:t>
      </w:r>
    </w:p>
    <w:p w14:paraId="5FC30BCB" w14:textId="77777777" w:rsidR="00C9164D" w:rsidRDefault="00C9164D" w:rsidP="00C9164D">
      <w:pPr>
        <w:pStyle w:val="Heading1"/>
      </w:pPr>
      <w:r>
        <w:t>Introduction</w:t>
      </w:r>
    </w:p>
    <w:p w14:paraId="0B755FE8" w14:textId="77777777" w:rsidR="00C9164D" w:rsidRDefault="00C9164D" w:rsidP="00C9164D">
      <w:r w:rsidRPr="00C9164D">
        <w:t>In today’s interconnected world, the need for inclusivity in education and professional development is more vital than ever. Training courses serve as crucial platforms for skill development, knowledge exchange, and personal growth. To ensure these opportunities are accessible and beneficial for all, this policy sets out a comprehensive framework for promoting equal opportunity, diversity, and inclusion (EODI) in all training courses. The principles outlined here apply to all training facilitators, participants, organisers, and stakeholders, irrespective of background, identity, or circumstance.</w:t>
      </w:r>
    </w:p>
    <w:p w14:paraId="582A226C" w14:textId="77777777" w:rsidR="00C9164D" w:rsidRDefault="00C9164D" w:rsidP="00C9164D">
      <w:pPr>
        <w:pStyle w:val="Heading1"/>
      </w:pPr>
      <w:r>
        <w:t>Policy Statement</w:t>
      </w:r>
    </w:p>
    <w:p w14:paraId="0EEC199B" w14:textId="77777777" w:rsidR="00C9164D" w:rsidRDefault="00C9164D" w:rsidP="00C9164D">
      <w:r w:rsidRPr="00C9164D">
        <w:t>We are committed to creating and maintaining an environment in all training courses that welcomes and values diversity, champions equality, and fosters a sense of inclusion. Discrimination, harassment, and any form of bias are strictly prohibited. Every participant has the right to learn, share, and thrive in an environment free from prejudice and barriers.</w:t>
      </w:r>
    </w:p>
    <w:p w14:paraId="4991EFD3" w14:textId="77777777" w:rsidR="00C9164D" w:rsidRDefault="00C9164D" w:rsidP="00C9164D">
      <w:pPr>
        <w:pStyle w:val="Heading1"/>
      </w:pPr>
      <w:r>
        <w:t>Scope of Policy</w:t>
      </w:r>
    </w:p>
    <w:p w14:paraId="7FE70439" w14:textId="77777777" w:rsidR="00C9164D" w:rsidRDefault="00C9164D" w:rsidP="00C9164D">
      <w:r w:rsidRPr="00C9164D">
        <w:t>This EODI policy applies to:</w:t>
      </w:r>
    </w:p>
    <w:p w14:paraId="76F8B95D" w14:textId="213AE211" w:rsidR="00C9164D" w:rsidRDefault="00C9164D" w:rsidP="00C9164D">
      <w:pPr>
        <w:pStyle w:val="ListParagraph"/>
        <w:numPr>
          <w:ilvl w:val="0"/>
          <w:numId w:val="1"/>
        </w:numPr>
      </w:pPr>
      <w:r w:rsidRPr="00C9164D">
        <w:t>All in-person training courses, workshops, and seminars organised or sponsored by our institution.</w:t>
      </w:r>
    </w:p>
    <w:p w14:paraId="4E79E27F" w14:textId="77777777" w:rsidR="00C9164D" w:rsidRDefault="00C9164D" w:rsidP="00C9164D">
      <w:pPr>
        <w:pStyle w:val="ListParagraph"/>
        <w:numPr>
          <w:ilvl w:val="0"/>
          <w:numId w:val="1"/>
        </w:numPr>
      </w:pPr>
      <w:r w:rsidRPr="00C9164D">
        <w:t>All instructors, facilitators, course organisers, guest speakers, and participants engaged in these courses.</w:t>
      </w:r>
    </w:p>
    <w:p w14:paraId="08B0063E" w14:textId="77777777" w:rsidR="00C9164D" w:rsidRDefault="00C9164D" w:rsidP="00C9164D">
      <w:pPr>
        <w:pStyle w:val="ListParagraph"/>
        <w:numPr>
          <w:ilvl w:val="0"/>
          <w:numId w:val="1"/>
        </w:numPr>
      </w:pPr>
      <w:r w:rsidRPr="00C9164D">
        <w:t>All course-related materials, communications, and assessments.</w:t>
      </w:r>
    </w:p>
    <w:p w14:paraId="66A8724A" w14:textId="77777777" w:rsidR="00C9164D" w:rsidRDefault="00C9164D" w:rsidP="00C9164D">
      <w:pPr>
        <w:pStyle w:val="Heading1"/>
      </w:pPr>
      <w:r>
        <w:t>Objectives</w:t>
      </w:r>
    </w:p>
    <w:p w14:paraId="2C2F18CF" w14:textId="77777777" w:rsidR="00C9164D" w:rsidRDefault="00C9164D" w:rsidP="00C9164D">
      <w:pPr>
        <w:pStyle w:val="ListParagraph"/>
        <w:numPr>
          <w:ilvl w:val="0"/>
          <w:numId w:val="2"/>
        </w:numPr>
      </w:pPr>
      <w:r w:rsidRPr="00C9164D">
        <w:t>To promote equal access to all training opportunities, regardless of personal characteristics or circumstances.</w:t>
      </w:r>
    </w:p>
    <w:p w14:paraId="595DC0DD" w14:textId="77777777" w:rsidR="00C9164D" w:rsidRDefault="00C9164D" w:rsidP="00C9164D">
      <w:pPr>
        <w:pStyle w:val="ListParagraph"/>
        <w:numPr>
          <w:ilvl w:val="0"/>
          <w:numId w:val="2"/>
        </w:numPr>
      </w:pPr>
      <w:r w:rsidRPr="00C9164D">
        <w:lastRenderedPageBreak/>
        <w:t>To attract and retain a diverse cohort of participants, facilitators, and content contributors.</w:t>
      </w:r>
    </w:p>
    <w:p w14:paraId="27496686" w14:textId="77777777" w:rsidR="00C9164D" w:rsidRDefault="00C9164D" w:rsidP="00C9164D">
      <w:pPr>
        <w:pStyle w:val="ListParagraph"/>
        <w:numPr>
          <w:ilvl w:val="0"/>
          <w:numId w:val="2"/>
        </w:numPr>
      </w:pPr>
      <w:r w:rsidRPr="00C9164D">
        <w:t>To ensure inclusive course design, delivery, and assessment that respects and addresses varied learning needs.</w:t>
      </w:r>
    </w:p>
    <w:p w14:paraId="4994122B" w14:textId="77777777" w:rsidR="00C9164D" w:rsidRDefault="00C9164D" w:rsidP="00C9164D">
      <w:pPr>
        <w:pStyle w:val="ListParagraph"/>
        <w:numPr>
          <w:ilvl w:val="0"/>
          <w:numId w:val="2"/>
        </w:numPr>
      </w:pPr>
      <w:r w:rsidRPr="00C9164D">
        <w:t>To create a safe and supportive environment for discussion and learning.</w:t>
      </w:r>
    </w:p>
    <w:p w14:paraId="1C31D05D" w14:textId="77777777" w:rsidR="00C9164D" w:rsidRDefault="00C9164D" w:rsidP="00C9164D">
      <w:pPr>
        <w:pStyle w:val="ListParagraph"/>
        <w:numPr>
          <w:ilvl w:val="0"/>
          <w:numId w:val="2"/>
        </w:numPr>
      </w:pPr>
      <w:r w:rsidRPr="00C9164D">
        <w:t>To continuously review and improve practices to reflect evolving understandings of diversity and inclusion.</w:t>
      </w:r>
    </w:p>
    <w:p w14:paraId="69FB14ED" w14:textId="77777777" w:rsidR="00C9164D" w:rsidRDefault="00C9164D" w:rsidP="00C9164D">
      <w:pPr>
        <w:pStyle w:val="Heading1"/>
      </w:pPr>
      <w:r>
        <w:t>Definitions</w:t>
      </w:r>
    </w:p>
    <w:p w14:paraId="1D9AEA0C" w14:textId="77777777" w:rsidR="00C9164D" w:rsidRDefault="00C9164D" w:rsidP="00C9164D">
      <w:pPr>
        <w:pStyle w:val="ListParagraph"/>
        <w:numPr>
          <w:ilvl w:val="0"/>
          <w:numId w:val="3"/>
        </w:numPr>
      </w:pPr>
      <w:r w:rsidRPr="00C9164D">
        <w:t>Equal opportunity means ensuring that everyone has fair access to, and can benefit from, training courses, regardless of their background or characteristics.</w:t>
      </w:r>
    </w:p>
    <w:p w14:paraId="2EEAF20C" w14:textId="77777777" w:rsidR="00C9164D" w:rsidRDefault="00C9164D" w:rsidP="00C9164D">
      <w:pPr>
        <w:pStyle w:val="ListParagraph"/>
        <w:numPr>
          <w:ilvl w:val="0"/>
          <w:numId w:val="3"/>
        </w:numPr>
      </w:pPr>
      <w:r w:rsidRPr="00C9164D">
        <w:t>Diversity refers to the presence and acknowledgement of differences within a group, encompassing but not limited to race, ethnicity, gender, sexual orientation, age, disability, religious beliefs, socio-economic background, and more.</w:t>
      </w:r>
    </w:p>
    <w:p w14:paraId="548D0FCF" w14:textId="77777777" w:rsidR="00C9164D" w:rsidRDefault="00C9164D" w:rsidP="00C9164D">
      <w:pPr>
        <w:pStyle w:val="ListParagraph"/>
        <w:numPr>
          <w:ilvl w:val="0"/>
          <w:numId w:val="3"/>
        </w:numPr>
      </w:pPr>
      <w:r w:rsidRPr="00C9164D">
        <w:t>Inclusion is the act of creating environments in which every individual feels welcomed, respected, valued, and able to fully participate.</w:t>
      </w:r>
    </w:p>
    <w:p w14:paraId="41D13E5E" w14:textId="77777777" w:rsidR="00C9164D" w:rsidRDefault="00C9164D" w:rsidP="00C9164D">
      <w:pPr>
        <w:pStyle w:val="Heading1"/>
      </w:pPr>
      <w:r>
        <w:t>Policy Commitments</w:t>
      </w:r>
    </w:p>
    <w:p w14:paraId="0ED5F8BC" w14:textId="77777777" w:rsidR="00C9164D" w:rsidRDefault="00C9164D" w:rsidP="00C9164D">
      <w:pPr>
        <w:pStyle w:val="Heading2"/>
      </w:pPr>
      <w:r>
        <w:t>1. Non-Discrimination and Anti-Harassment</w:t>
      </w:r>
    </w:p>
    <w:p w14:paraId="5CDA2C38" w14:textId="77777777" w:rsidR="00C9164D" w:rsidRDefault="00C9164D" w:rsidP="00C9164D">
      <w:pPr>
        <w:pStyle w:val="ListParagraph"/>
        <w:numPr>
          <w:ilvl w:val="0"/>
          <w:numId w:val="4"/>
        </w:numPr>
      </w:pPr>
      <w:r w:rsidRPr="00C9164D">
        <w:t>All training courses will be conducted without discrimination based on race, gender, gender identity or expression, age, disability, sexual orientation, religion, marital or family status, ethnicity, nationality, language, or any other protected characteristic.</w:t>
      </w:r>
    </w:p>
    <w:p w14:paraId="1F51EF1F" w14:textId="77777777" w:rsidR="00C9164D" w:rsidRDefault="00C9164D" w:rsidP="00C9164D">
      <w:pPr>
        <w:pStyle w:val="ListParagraph"/>
        <w:numPr>
          <w:ilvl w:val="0"/>
          <w:numId w:val="4"/>
        </w:numPr>
      </w:pPr>
      <w:r w:rsidRPr="00C9164D">
        <w:t>Harassment, bullying, or victimisation of any form is not tolerated. This includes verbal, physical, or online misconduct.</w:t>
      </w:r>
    </w:p>
    <w:p w14:paraId="46DEBA86" w14:textId="77777777" w:rsidR="00C9164D" w:rsidRDefault="00C9164D" w:rsidP="00C9164D">
      <w:pPr>
        <w:pStyle w:val="ListParagraph"/>
        <w:numPr>
          <w:ilvl w:val="0"/>
          <w:numId w:val="4"/>
        </w:numPr>
      </w:pPr>
      <w:r w:rsidRPr="00C9164D">
        <w:t>Allegations of discrimination or harassment will be taken seriously and investigated promptly, fairly, and confidentially.</w:t>
      </w:r>
    </w:p>
    <w:p w14:paraId="1A48AEA2" w14:textId="77777777" w:rsidR="00C9164D" w:rsidRDefault="00C9164D" w:rsidP="00C9164D">
      <w:pPr>
        <w:pStyle w:val="Heading2"/>
      </w:pPr>
      <w:r>
        <w:t>2. Accessible Course Design and Delivery</w:t>
      </w:r>
    </w:p>
    <w:p w14:paraId="68B48E7F" w14:textId="77777777" w:rsidR="00C9164D" w:rsidRDefault="00C9164D" w:rsidP="00C9164D">
      <w:pPr>
        <w:pStyle w:val="ListParagraph"/>
        <w:numPr>
          <w:ilvl w:val="0"/>
          <w:numId w:val="5"/>
        </w:numPr>
      </w:pPr>
      <w:r w:rsidRPr="00C9164D">
        <w:t>All course materials, venues (physical or virtual), and activities will be designed with accessibility in mind, complying with relevant legislation and best practices (e.g., the Equality Act 2010, Web Content Accessibility Guidelines).</w:t>
      </w:r>
    </w:p>
    <w:p w14:paraId="223A7079" w14:textId="77777777" w:rsidR="00C9164D" w:rsidRDefault="00C9164D" w:rsidP="00C9164D">
      <w:pPr>
        <w:pStyle w:val="ListParagraph"/>
        <w:numPr>
          <w:ilvl w:val="0"/>
          <w:numId w:val="5"/>
        </w:numPr>
      </w:pPr>
      <w:r w:rsidRPr="00C9164D">
        <w:t>Reasonable adjustments and accommodations will be provided to participants with disabilities or specific learning needs, such as accessible formats, assistive technologies, and flexible assessment methods.</w:t>
      </w:r>
    </w:p>
    <w:p w14:paraId="08F6C840" w14:textId="77777777" w:rsidR="00C9164D" w:rsidRDefault="00C9164D" w:rsidP="00C9164D">
      <w:pPr>
        <w:pStyle w:val="ListParagraph"/>
        <w:numPr>
          <w:ilvl w:val="0"/>
          <w:numId w:val="5"/>
        </w:numPr>
      </w:pPr>
      <w:r w:rsidRPr="00C9164D">
        <w:lastRenderedPageBreak/>
        <w:t>Course facilitators will receive training on inclusive teaching and communication strategies.</w:t>
      </w:r>
    </w:p>
    <w:p w14:paraId="45E6A894" w14:textId="77777777" w:rsidR="00C9164D" w:rsidRDefault="00C9164D" w:rsidP="00C9164D">
      <w:pPr>
        <w:pStyle w:val="Heading2"/>
      </w:pPr>
      <w:r>
        <w:t>3. Diverse Content and Perspectives</w:t>
      </w:r>
    </w:p>
    <w:p w14:paraId="21D18162" w14:textId="77777777" w:rsidR="00C9164D" w:rsidRDefault="00C9164D" w:rsidP="00C9164D">
      <w:pPr>
        <w:pStyle w:val="ListParagraph"/>
        <w:numPr>
          <w:ilvl w:val="0"/>
          <w:numId w:val="6"/>
        </w:numPr>
      </w:pPr>
      <w:r w:rsidRPr="00C9164D">
        <w:t xml:space="preserve">Course content will reflect a broad range of perspectives and experiences, </w:t>
      </w:r>
      <w:proofErr w:type="gramStart"/>
      <w:r w:rsidRPr="00C9164D">
        <w:t>avoiding</w:t>
      </w:r>
      <w:proofErr w:type="gramEnd"/>
      <w:r w:rsidRPr="00C9164D">
        <w:t xml:space="preserve"> stereotypes and recognising the contributions of different cultures and communities.</w:t>
      </w:r>
    </w:p>
    <w:p w14:paraId="42B8ACB1" w14:textId="77777777" w:rsidR="00C9164D" w:rsidRDefault="00C9164D" w:rsidP="00C9164D">
      <w:pPr>
        <w:pStyle w:val="ListParagraph"/>
        <w:numPr>
          <w:ilvl w:val="0"/>
          <w:numId w:val="6"/>
        </w:numPr>
      </w:pPr>
      <w:r w:rsidRPr="00C9164D">
        <w:t>Materials will be reviewed regularly to ensure cultural sensitivity, relevance, and accuracy.</w:t>
      </w:r>
    </w:p>
    <w:p w14:paraId="560964C9" w14:textId="77777777" w:rsidR="00C9164D" w:rsidRDefault="00C9164D" w:rsidP="00C9164D">
      <w:pPr>
        <w:pStyle w:val="ListParagraph"/>
        <w:numPr>
          <w:ilvl w:val="0"/>
          <w:numId w:val="6"/>
        </w:numPr>
      </w:pPr>
      <w:r w:rsidRPr="00C9164D">
        <w:t>Guest speakers and facilitators from diverse backgrounds will be encouraged and welcomed to enhance learning and representation.</w:t>
      </w:r>
    </w:p>
    <w:p w14:paraId="4485AC74" w14:textId="77777777" w:rsidR="00C9164D" w:rsidRDefault="00C9164D" w:rsidP="00C9164D">
      <w:pPr>
        <w:pStyle w:val="Heading2"/>
      </w:pPr>
      <w:r>
        <w:t>4. Inclusive Participation and Engagement</w:t>
      </w:r>
    </w:p>
    <w:p w14:paraId="0E0D5279" w14:textId="77777777" w:rsidR="00C9164D" w:rsidRDefault="00C9164D" w:rsidP="00C9164D">
      <w:pPr>
        <w:pStyle w:val="ListParagraph"/>
        <w:numPr>
          <w:ilvl w:val="0"/>
          <w:numId w:val="7"/>
        </w:numPr>
      </w:pPr>
      <w:r w:rsidRPr="00C9164D">
        <w:t>Participation in activities and discussions will be encouraged from all attendees, recognising and valuing diverse voices.</w:t>
      </w:r>
    </w:p>
    <w:p w14:paraId="4A6959E7" w14:textId="77777777" w:rsidR="00C9164D" w:rsidRDefault="00C9164D" w:rsidP="00C9164D">
      <w:pPr>
        <w:pStyle w:val="ListParagraph"/>
        <w:numPr>
          <w:ilvl w:val="0"/>
          <w:numId w:val="7"/>
        </w:numPr>
      </w:pPr>
      <w:r w:rsidRPr="00C9164D">
        <w:t>Facilitators will ensure that group dynamics do not marginalise or silence anyone based on their background or identity.</w:t>
      </w:r>
    </w:p>
    <w:p w14:paraId="2D58DF74" w14:textId="77777777" w:rsidR="00C9164D" w:rsidRDefault="00C9164D" w:rsidP="00C9164D">
      <w:pPr>
        <w:pStyle w:val="ListParagraph"/>
        <w:numPr>
          <w:ilvl w:val="0"/>
          <w:numId w:val="7"/>
        </w:numPr>
      </w:pPr>
      <w:r w:rsidRPr="00C9164D">
        <w:t>Feedback mechanisms will be in place to allow participants to raise concerns or suggestions relating to inclusion and respect.</w:t>
      </w:r>
    </w:p>
    <w:p w14:paraId="265A6547" w14:textId="77777777" w:rsidR="00C9164D" w:rsidRDefault="00C9164D" w:rsidP="00C9164D">
      <w:pPr>
        <w:pStyle w:val="Heading2"/>
      </w:pPr>
      <w:r>
        <w:t>5. Recruitment and Selection</w:t>
      </w:r>
    </w:p>
    <w:p w14:paraId="3CBFB0E8" w14:textId="77777777" w:rsidR="00C9164D" w:rsidRDefault="00C9164D" w:rsidP="00C9164D">
      <w:pPr>
        <w:pStyle w:val="ListParagraph"/>
        <w:numPr>
          <w:ilvl w:val="0"/>
          <w:numId w:val="8"/>
        </w:numPr>
      </w:pPr>
      <w:r w:rsidRPr="00C9164D">
        <w:t>All promotional materials for training courses will use inclusive language and imagery, making clear that all are welcome.</w:t>
      </w:r>
    </w:p>
    <w:p w14:paraId="22F8788D" w14:textId="77777777" w:rsidR="00C9164D" w:rsidRDefault="00C9164D" w:rsidP="00C9164D">
      <w:pPr>
        <w:pStyle w:val="ListParagraph"/>
        <w:numPr>
          <w:ilvl w:val="0"/>
          <w:numId w:val="8"/>
        </w:numPr>
      </w:pPr>
      <w:r w:rsidRPr="00C9164D">
        <w:t>Selection processes for course participation will be transparent and based on merit, relevant criteria, and potential, without bias.</w:t>
      </w:r>
    </w:p>
    <w:p w14:paraId="678EEF9A" w14:textId="77777777" w:rsidR="00C9164D" w:rsidRDefault="00C9164D" w:rsidP="00C9164D">
      <w:pPr>
        <w:pStyle w:val="ListParagraph"/>
        <w:numPr>
          <w:ilvl w:val="0"/>
          <w:numId w:val="8"/>
        </w:numPr>
      </w:pPr>
      <w:r w:rsidRPr="00C9164D">
        <w:t>Efforts will be made to reach underrepresented groups and support their participation.</w:t>
      </w:r>
    </w:p>
    <w:p w14:paraId="3EA89BCD" w14:textId="77777777" w:rsidR="00C9164D" w:rsidRDefault="00C9164D" w:rsidP="00C9164D">
      <w:pPr>
        <w:pStyle w:val="Heading2"/>
      </w:pPr>
      <w:r>
        <w:t>6. Continuous Improvement and Accountability</w:t>
      </w:r>
    </w:p>
    <w:p w14:paraId="23B8D7C8" w14:textId="77777777" w:rsidR="00C9164D" w:rsidRDefault="00C9164D" w:rsidP="00C9164D">
      <w:pPr>
        <w:pStyle w:val="ListParagraph"/>
        <w:numPr>
          <w:ilvl w:val="0"/>
          <w:numId w:val="9"/>
        </w:numPr>
      </w:pPr>
      <w:r w:rsidRPr="00C9164D">
        <w:t>This policy will be reviewed annually in consultation with participants and stakeholders to ensure its effectiveness and relevance.</w:t>
      </w:r>
    </w:p>
    <w:p w14:paraId="6A87E8C9" w14:textId="77777777" w:rsidR="00C9164D" w:rsidRDefault="00C9164D" w:rsidP="00C9164D">
      <w:pPr>
        <w:pStyle w:val="ListParagraph"/>
        <w:numPr>
          <w:ilvl w:val="0"/>
          <w:numId w:val="9"/>
        </w:numPr>
      </w:pPr>
      <w:r w:rsidRPr="00C9164D">
        <w:t>Regular training on EODI principles will be provided for all course organisers and facilitators.</w:t>
      </w:r>
    </w:p>
    <w:p w14:paraId="5B7DFD93" w14:textId="77777777" w:rsidR="00C9164D" w:rsidRDefault="00C9164D" w:rsidP="00C9164D">
      <w:pPr>
        <w:pStyle w:val="ListParagraph"/>
        <w:numPr>
          <w:ilvl w:val="0"/>
          <w:numId w:val="9"/>
        </w:numPr>
      </w:pPr>
      <w:r w:rsidRPr="00C9164D">
        <w:t>Data on participation and outcomes will be monitored to identify and address any disparities.</w:t>
      </w:r>
    </w:p>
    <w:p w14:paraId="68A76E6B" w14:textId="77777777" w:rsidR="00C9164D" w:rsidRDefault="00C9164D" w:rsidP="00C9164D">
      <w:pPr>
        <w:pStyle w:val="Heading1"/>
      </w:pPr>
      <w:r>
        <w:lastRenderedPageBreak/>
        <w:t>Roles and Responsibilities</w:t>
      </w:r>
    </w:p>
    <w:p w14:paraId="5B768522" w14:textId="77777777" w:rsidR="00C9164D" w:rsidRDefault="00C9164D" w:rsidP="00C9164D">
      <w:pPr>
        <w:pStyle w:val="ListParagraph"/>
        <w:numPr>
          <w:ilvl w:val="0"/>
          <w:numId w:val="10"/>
        </w:numPr>
      </w:pPr>
      <w:r w:rsidRPr="00C9164D">
        <w:t>Course organisers and facilitators are responsible for upholding this policy, modelling inclusive behaviour, and addressing any incidents of discrimination or exclusion.</w:t>
      </w:r>
    </w:p>
    <w:p w14:paraId="000D59E3" w14:textId="77777777" w:rsidR="00C9164D" w:rsidRDefault="00C9164D" w:rsidP="00C9164D">
      <w:pPr>
        <w:pStyle w:val="ListParagraph"/>
        <w:numPr>
          <w:ilvl w:val="0"/>
          <w:numId w:val="10"/>
        </w:numPr>
      </w:pPr>
      <w:r w:rsidRPr="00C9164D">
        <w:t>Participants are expected to respect the values of equality, diversity, and inclusion, and to support the creation of a positive learning environment.</w:t>
      </w:r>
    </w:p>
    <w:p w14:paraId="233D8018" w14:textId="77777777" w:rsidR="00C9164D" w:rsidRDefault="00C9164D" w:rsidP="00C9164D">
      <w:pPr>
        <w:pStyle w:val="ListParagraph"/>
        <w:numPr>
          <w:ilvl w:val="0"/>
          <w:numId w:val="10"/>
        </w:numPr>
      </w:pPr>
      <w:r w:rsidRPr="00C9164D">
        <w:t>The institution will offer resources, support, and training to enable all parties to meet these expectations.</w:t>
      </w:r>
    </w:p>
    <w:p w14:paraId="6ED7A92C" w14:textId="77777777" w:rsidR="00C9164D" w:rsidRDefault="00C9164D" w:rsidP="00C9164D">
      <w:pPr>
        <w:pStyle w:val="Heading1"/>
      </w:pPr>
      <w:r>
        <w:t>Reporting and Resolving Concerns</w:t>
      </w:r>
    </w:p>
    <w:p w14:paraId="73BB0623" w14:textId="77777777" w:rsidR="00C9164D" w:rsidRDefault="00C9164D" w:rsidP="00C9164D">
      <w:pPr>
        <w:pStyle w:val="ListParagraph"/>
        <w:numPr>
          <w:ilvl w:val="0"/>
          <w:numId w:val="11"/>
        </w:numPr>
      </w:pPr>
      <w:r w:rsidRPr="00C9164D">
        <w:t>Any concerns about discrimination, harassment, or exclusion should be raised as soon as possible with the course facilitator or a designated contact person.</w:t>
      </w:r>
    </w:p>
    <w:p w14:paraId="19EC4FFB" w14:textId="77777777" w:rsidR="00C9164D" w:rsidRDefault="00C9164D" w:rsidP="00C9164D">
      <w:pPr>
        <w:pStyle w:val="ListParagraph"/>
        <w:numPr>
          <w:ilvl w:val="0"/>
          <w:numId w:val="11"/>
        </w:numPr>
      </w:pPr>
      <w:r w:rsidRPr="00C9164D">
        <w:t>Confidentiality will be maintained wherever possible, and no one will be victimised for raising a concern in good faith.</w:t>
      </w:r>
    </w:p>
    <w:p w14:paraId="0294FE20" w14:textId="77777777" w:rsidR="00C9164D" w:rsidRDefault="00C9164D" w:rsidP="00C9164D">
      <w:pPr>
        <w:pStyle w:val="ListParagraph"/>
        <w:numPr>
          <w:ilvl w:val="0"/>
          <w:numId w:val="11"/>
        </w:numPr>
      </w:pPr>
      <w:r w:rsidRPr="00C9164D">
        <w:t>Investigations will be prompt, impartial, and sensitive, with appropriate action taken where necessary.</w:t>
      </w:r>
    </w:p>
    <w:p w14:paraId="64F6411C" w14:textId="1421DD7A" w:rsidR="009C37DF" w:rsidRDefault="009C37DF" w:rsidP="00C9164D">
      <w:pPr>
        <w:pStyle w:val="ListParagraph"/>
        <w:numPr>
          <w:ilvl w:val="0"/>
          <w:numId w:val="11"/>
        </w:numPr>
      </w:pPr>
      <w:r>
        <w:t>Please see complaints policy for further information.</w:t>
      </w:r>
    </w:p>
    <w:p w14:paraId="68E78E9D" w14:textId="77777777" w:rsidR="00C9164D" w:rsidRDefault="00C9164D" w:rsidP="00C9164D">
      <w:pPr>
        <w:pStyle w:val="Heading1"/>
      </w:pPr>
      <w:r>
        <w:t>Promotion of Policy</w:t>
      </w:r>
    </w:p>
    <w:p w14:paraId="3552F829" w14:textId="77777777" w:rsidR="00C9164D" w:rsidRDefault="00C9164D" w:rsidP="00C9164D">
      <w:pPr>
        <w:pStyle w:val="ListParagraph"/>
        <w:numPr>
          <w:ilvl w:val="0"/>
          <w:numId w:val="12"/>
        </w:numPr>
      </w:pPr>
      <w:r w:rsidRPr="00C9164D">
        <w:t>This policy will be communicated clearly to all participants at the start of each course.</w:t>
      </w:r>
    </w:p>
    <w:p w14:paraId="4A45B458" w14:textId="77777777" w:rsidR="00C9164D" w:rsidRDefault="00C9164D" w:rsidP="00C9164D">
      <w:pPr>
        <w:pStyle w:val="ListParagraph"/>
        <w:numPr>
          <w:ilvl w:val="0"/>
          <w:numId w:val="12"/>
        </w:numPr>
      </w:pPr>
      <w:r w:rsidRPr="00C9164D">
        <w:t>It will be included in course documentation and made easily accessible online and in print.</w:t>
      </w:r>
    </w:p>
    <w:p w14:paraId="7D4F3FF4" w14:textId="77777777" w:rsidR="00C9164D" w:rsidRDefault="00C9164D" w:rsidP="00C9164D">
      <w:pPr>
        <w:pStyle w:val="ListParagraph"/>
        <w:numPr>
          <w:ilvl w:val="0"/>
          <w:numId w:val="12"/>
        </w:numPr>
      </w:pPr>
      <w:r w:rsidRPr="00C9164D">
        <w:t>Promotion through emails, posters, and pre-course materials will help ensure awareness and understanding.</w:t>
      </w:r>
    </w:p>
    <w:p w14:paraId="290A9E35" w14:textId="77777777" w:rsidR="00C9164D" w:rsidRDefault="00C9164D" w:rsidP="00C9164D">
      <w:pPr>
        <w:pStyle w:val="Heading1"/>
      </w:pPr>
      <w:r>
        <w:t>Legal and Regulatory Framework</w:t>
      </w:r>
    </w:p>
    <w:p w14:paraId="50965C33" w14:textId="77777777" w:rsidR="00C9164D" w:rsidRDefault="00C9164D" w:rsidP="00C9164D">
      <w:pPr>
        <w:pStyle w:val="ListParagraph"/>
        <w:numPr>
          <w:ilvl w:val="0"/>
          <w:numId w:val="13"/>
        </w:numPr>
      </w:pPr>
      <w:r w:rsidRPr="00C9164D">
        <w:t>This policy aligns with relevant equality and anti-discrimination laws and guidelines, including but not limited to:</w:t>
      </w:r>
    </w:p>
    <w:p w14:paraId="0589C400" w14:textId="77777777" w:rsidR="00C9164D" w:rsidRDefault="00C9164D" w:rsidP="00C9164D">
      <w:pPr>
        <w:pStyle w:val="ListParagraph"/>
        <w:numPr>
          <w:ilvl w:val="0"/>
          <w:numId w:val="13"/>
        </w:numPr>
      </w:pPr>
      <w:r w:rsidRPr="00C9164D">
        <w:t>The Equality Act 2010 (UK)</w:t>
      </w:r>
    </w:p>
    <w:p w14:paraId="766089D0" w14:textId="77777777" w:rsidR="00C9164D" w:rsidRDefault="00C9164D" w:rsidP="00C9164D">
      <w:pPr>
        <w:pStyle w:val="ListParagraph"/>
        <w:numPr>
          <w:ilvl w:val="0"/>
          <w:numId w:val="13"/>
        </w:numPr>
      </w:pPr>
      <w:r w:rsidRPr="00C9164D">
        <w:t>International human rights conventions</w:t>
      </w:r>
    </w:p>
    <w:p w14:paraId="70C61D1A" w14:textId="77777777" w:rsidR="00C9164D" w:rsidRDefault="00C9164D" w:rsidP="00C9164D">
      <w:pPr>
        <w:pStyle w:val="ListParagraph"/>
        <w:numPr>
          <w:ilvl w:val="0"/>
          <w:numId w:val="13"/>
        </w:numPr>
      </w:pPr>
      <w:r w:rsidRPr="00C9164D">
        <w:t>Sector-specific codes of conduct and standards</w:t>
      </w:r>
    </w:p>
    <w:p w14:paraId="6EFB4530" w14:textId="77777777" w:rsidR="00C9164D" w:rsidRDefault="00C9164D" w:rsidP="00C9164D">
      <w:r w:rsidRPr="00C9164D">
        <w:t>All procedures and practices arising from this policy will comply with the spirit and letter of such legislation and guidance.</w:t>
      </w:r>
    </w:p>
    <w:p w14:paraId="7784A8C4" w14:textId="77777777" w:rsidR="00C9164D" w:rsidRDefault="00C9164D" w:rsidP="00C9164D">
      <w:pPr>
        <w:pStyle w:val="Heading1"/>
      </w:pPr>
      <w:r>
        <w:lastRenderedPageBreak/>
        <w:t>Conclusion</w:t>
      </w:r>
    </w:p>
    <w:p w14:paraId="4635F700" w14:textId="77777777" w:rsidR="00C9164D" w:rsidRDefault="00C9164D" w:rsidP="00C9164D">
      <w:r w:rsidRPr="00C9164D">
        <w:t xml:space="preserve">Our commitment to equal opportunity, diversity, and inclusion is more than a matter of compliance; it </w:t>
      </w:r>
      <w:proofErr w:type="gramStart"/>
      <w:r w:rsidRPr="00C9164D">
        <w:t>is a reflection of</w:t>
      </w:r>
      <w:proofErr w:type="gramEnd"/>
      <w:r w:rsidRPr="00C9164D">
        <w:t xml:space="preserve"> our values and our vision for learning and professional development. By nurturing an environment where every individual is respected, empowered, and able to reach their full potential, we enrich not only our courses, but also the communities and societies in which we live and work.</w:t>
      </w:r>
    </w:p>
    <w:p w14:paraId="7F302D30" w14:textId="1C42B567" w:rsidR="00C9164D" w:rsidRPr="00C9164D" w:rsidRDefault="00C9164D" w:rsidP="00C9164D">
      <w:r w:rsidRPr="00C9164D">
        <w:t>Let us move forward together, championing the cause of equality, celebrating diversity, and building a truly inclusive culture within all our training programmes.</w:t>
      </w:r>
    </w:p>
    <w:p w14:paraId="6E3D5831" w14:textId="0DE75839" w:rsidR="00C9164D" w:rsidRPr="00C9164D" w:rsidRDefault="00C9164D" w:rsidP="00C9164D"/>
    <w:sectPr w:rsidR="00C9164D" w:rsidRPr="00C9164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CD8F7" w14:textId="77777777" w:rsidR="009C37DF" w:rsidRDefault="009C37DF" w:rsidP="009C37DF">
      <w:pPr>
        <w:spacing w:after="0" w:line="240" w:lineRule="auto"/>
      </w:pPr>
      <w:r>
        <w:separator/>
      </w:r>
    </w:p>
  </w:endnote>
  <w:endnote w:type="continuationSeparator" w:id="0">
    <w:p w14:paraId="6AF9F28C" w14:textId="77777777" w:rsidR="009C37DF" w:rsidRDefault="009C37DF" w:rsidP="009C3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645CF" w14:textId="77777777" w:rsidR="009C37DF" w:rsidRDefault="009C37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757DD" w14:textId="3439A13F" w:rsidR="009C37DF" w:rsidRDefault="009C37DF">
    <w:pPr>
      <w:pStyle w:val="Footer"/>
    </w:pPr>
    <w:r>
      <w:t>Reviewed 27</w:t>
    </w:r>
    <w:r w:rsidRPr="009C37DF">
      <w:rPr>
        <w:vertAlign w:val="superscript"/>
      </w:rPr>
      <w:t>th</w:t>
    </w:r>
    <w:r>
      <w:t xml:space="preserve"> July 2025</w:t>
    </w:r>
    <w:r>
      <w:tab/>
    </w:r>
    <w:r>
      <w:tab/>
      <w:t>Version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69A6F" w14:textId="77777777" w:rsidR="009C37DF" w:rsidRDefault="009C3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D739F" w14:textId="77777777" w:rsidR="009C37DF" w:rsidRDefault="009C37DF" w:rsidP="009C37DF">
      <w:pPr>
        <w:spacing w:after="0" w:line="240" w:lineRule="auto"/>
      </w:pPr>
      <w:r>
        <w:separator/>
      </w:r>
    </w:p>
  </w:footnote>
  <w:footnote w:type="continuationSeparator" w:id="0">
    <w:p w14:paraId="199F7FFE" w14:textId="77777777" w:rsidR="009C37DF" w:rsidRDefault="009C37DF" w:rsidP="009C3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6D446" w14:textId="77777777" w:rsidR="009C37DF" w:rsidRDefault="009C37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CBA44" w14:textId="0FCD18D9" w:rsidR="009C37DF" w:rsidRDefault="009C37DF">
    <w:pPr>
      <w:pStyle w:val="Header"/>
    </w:pPr>
    <w:r>
      <w:t xml:space="preserve">Killick Medical Services Ltd – Equality, Diversity and Inclusion </w:t>
    </w:r>
    <w:r>
      <w:t>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A9A99" w14:textId="77777777" w:rsidR="009C37DF" w:rsidRDefault="009C3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768BD"/>
    <w:multiLevelType w:val="hybridMultilevel"/>
    <w:tmpl w:val="D51AC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0769F"/>
    <w:multiLevelType w:val="hybridMultilevel"/>
    <w:tmpl w:val="28080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757F1D"/>
    <w:multiLevelType w:val="hybridMultilevel"/>
    <w:tmpl w:val="93849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7E44EB"/>
    <w:multiLevelType w:val="hybridMultilevel"/>
    <w:tmpl w:val="4F26E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214916"/>
    <w:multiLevelType w:val="hybridMultilevel"/>
    <w:tmpl w:val="32BEF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521F13"/>
    <w:multiLevelType w:val="hybridMultilevel"/>
    <w:tmpl w:val="95128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C12212"/>
    <w:multiLevelType w:val="hybridMultilevel"/>
    <w:tmpl w:val="7C3EE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0304AA"/>
    <w:multiLevelType w:val="hybridMultilevel"/>
    <w:tmpl w:val="31607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C12F63"/>
    <w:multiLevelType w:val="hybridMultilevel"/>
    <w:tmpl w:val="4D369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00546E"/>
    <w:multiLevelType w:val="hybridMultilevel"/>
    <w:tmpl w:val="992C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097A95"/>
    <w:multiLevelType w:val="hybridMultilevel"/>
    <w:tmpl w:val="13564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555B44"/>
    <w:multiLevelType w:val="hybridMultilevel"/>
    <w:tmpl w:val="F392B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820182"/>
    <w:multiLevelType w:val="hybridMultilevel"/>
    <w:tmpl w:val="09DEE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3537386">
    <w:abstractNumId w:val="4"/>
  </w:num>
  <w:num w:numId="2" w16cid:durableId="1123226661">
    <w:abstractNumId w:val="10"/>
  </w:num>
  <w:num w:numId="3" w16cid:durableId="201405240">
    <w:abstractNumId w:val="5"/>
  </w:num>
  <w:num w:numId="4" w16cid:durableId="486047714">
    <w:abstractNumId w:val="9"/>
  </w:num>
  <w:num w:numId="5" w16cid:durableId="1957131261">
    <w:abstractNumId w:val="1"/>
  </w:num>
  <w:num w:numId="6" w16cid:durableId="1535263866">
    <w:abstractNumId w:val="8"/>
  </w:num>
  <w:num w:numId="7" w16cid:durableId="98528928">
    <w:abstractNumId w:val="6"/>
  </w:num>
  <w:num w:numId="8" w16cid:durableId="1544291951">
    <w:abstractNumId w:val="0"/>
  </w:num>
  <w:num w:numId="9" w16cid:durableId="1131678206">
    <w:abstractNumId w:val="11"/>
  </w:num>
  <w:num w:numId="10" w16cid:durableId="736512212">
    <w:abstractNumId w:val="7"/>
  </w:num>
  <w:num w:numId="11" w16cid:durableId="1787963674">
    <w:abstractNumId w:val="12"/>
  </w:num>
  <w:num w:numId="12" w16cid:durableId="177738700">
    <w:abstractNumId w:val="3"/>
  </w:num>
  <w:num w:numId="13" w16cid:durableId="1726946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4D"/>
    <w:rsid w:val="009C37DF"/>
    <w:rsid w:val="00A41665"/>
    <w:rsid w:val="00C91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E95F3F7"/>
  <w15:chartTrackingRefBased/>
  <w15:docId w15:val="{267EC9B9-9C28-C84C-A398-B3CD9011B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1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1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1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1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1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6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916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16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16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6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64D"/>
    <w:rPr>
      <w:rFonts w:eastAsiaTheme="majorEastAsia" w:cstheme="majorBidi"/>
      <w:color w:val="272727" w:themeColor="text1" w:themeTint="D8"/>
    </w:rPr>
  </w:style>
  <w:style w:type="paragraph" w:styleId="Title">
    <w:name w:val="Title"/>
    <w:basedOn w:val="Normal"/>
    <w:next w:val="Normal"/>
    <w:link w:val="TitleChar"/>
    <w:uiPriority w:val="10"/>
    <w:qFormat/>
    <w:rsid w:val="00C91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64D"/>
    <w:pPr>
      <w:spacing w:before="160"/>
      <w:jc w:val="center"/>
    </w:pPr>
    <w:rPr>
      <w:i/>
      <w:iCs/>
      <w:color w:val="404040" w:themeColor="text1" w:themeTint="BF"/>
    </w:rPr>
  </w:style>
  <w:style w:type="character" w:customStyle="1" w:styleId="QuoteChar">
    <w:name w:val="Quote Char"/>
    <w:basedOn w:val="DefaultParagraphFont"/>
    <w:link w:val="Quote"/>
    <w:uiPriority w:val="29"/>
    <w:rsid w:val="00C9164D"/>
    <w:rPr>
      <w:i/>
      <w:iCs/>
      <w:color w:val="404040" w:themeColor="text1" w:themeTint="BF"/>
    </w:rPr>
  </w:style>
  <w:style w:type="paragraph" w:styleId="ListParagraph">
    <w:name w:val="List Paragraph"/>
    <w:basedOn w:val="Normal"/>
    <w:uiPriority w:val="34"/>
    <w:qFormat/>
    <w:rsid w:val="00C9164D"/>
    <w:pPr>
      <w:ind w:left="720"/>
      <w:contextualSpacing/>
    </w:pPr>
  </w:style>
  <w:style w:type="character" w:styleId="IntenseEmphasis">
    <w:name w:val="Intense Emphasis"/>
    <w:basedOn w:val="DefaultParagraphFont"/>
    <w:uiPriority w:val="21"/>
    <w:qFormat/>
    <w:rsid w:val="00C9164D"/>
    <w:rPr>
      <w:i/>
      <w:iCs/>
      <w:color w:val="0F4761" w:themeColor="accent1" w:themeShade="BF"/>
    </w:rPr>
  </w:style>
  <w:style w:type="paragraph" w:styleId="IntenseQuote">
    <w:name w:val="Intense Quote"/>
    <w:basedOn w:val="Normal"/>
    <w:next w:val="Normal"/>
    <w:link w:val="IntenseQuoteChar"/>
    <w:uiPriority w:val="30"/>
    <w:qFormat/>
    <w:rsid w:val="00C91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164D"/>
    <w:rPr>
      <w:i/>
      <w:iCs/>
      <w:color w:val="0F4761" w:themeColor="accent1" w:themeShade="BF"/>
    </w:rPr>
  </w:style>
  <w:style w:type="character" w:styleId="IntenseReference">
    <w:name w:val="Intense Reference"/>
    <w:basedOn w:val="DefaultParagraphFont"/>
    <w:uiPriority w:val="32"/>
    <w:qFormat/>
    <w:rsid w:val="00C9164D"/>
    <w:rPr>
      <w:b/>
      <w:bCs/>
      <w:smallCaps/>
      <w:color w:val="0F4761" w:themeColor="accent1" w:themeShade="BF"/>
      <w:spacing w:val="5"/>
    </w:rPr>
  </w:style>
  <w:style w:type="paragraph" w:styleId="Header">
    <w:name w:val="header"/>
    <w:basedOn w:val="Normal"/>
    <w:link w:val="HeaderChar"/>
    <w:uiPriority w:val="99"/>
    <w:unhideWhenUsed/>
    <w:rsid w:val="009C37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37DF"/>
  </w:style>
  <w:style w:type="paragraph" w:styleId="Footer">
    <w:name w:val="footer"/>
    <w:basedOn w:val="Normal"/>
    <w:link w:val="FooterChar"/>
    <w:uiPriority w:val="99"/>
    <w:unhideWhenUsed/>
    <w:rsid w:val="009C37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3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1114</Words>
  <Characters>6352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Upton</dc:creator>
  <cp:keywords/>
  <dc:description/>
  <cp:lastModifiedBy>Stacey Upton</cp:lastModifiedBy>
  <cp:revision>1</cp:revision>
  <dcterms:created xsi:type="dcterms:W3CDTF">2025-07-26T23:50:00Z</dcterms:created>
  <dcterms:modified xsi:type="dcterms:W3CDTF">2025-07-27T00:25:00Z</dcterms:modified>
</cp:coreProperties>
</file>